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EC" w:rsidRPr="00D947AC" w:rsidRDefault="00765FEC" w:rsidP="00765FEC">
      <w:pPr>
        <w:pStyle w:val="1"/>
        <w:spacing w:before="0" w:after="0" w:line="640" w:lineRule="exact"/>
        <w:jc w:val="center"/>
        <w:rPr>
          <w:rFonts w:ascii="Times New Roman" w:eastAsia="方正小标宋简体" w:hAnsi="Times New Roman"/>
          <w:b w:val="0"/>
        </w:rPr>
      </w:pPr>
      <w:bookmarkStart w:id="0" w:name="_Toc101537379"/>
      <w:r w:rsidRPr="00D947AC">
        <w:rPr>
          <w:rFonts w:ascii="Times New Roman" w:eastAsia="方正小标宋简体" w:hAnsi="Times New Roman" w:hint="eastAsia"/>
          <w:b w:val="0"/>
        </w:rPr>
        <w:t>乳腺甲状腺外科手术分级目录</w:t>
      </w:r>
      <w:bookmarkEnd w:id="0"/>
    </w:p>
    <w:p w:rsidR="00765FEC" w:rsidRPr="00D947AC" w:rsidRDefault="00765FEC" w:rsidP="00765FEC">
      <w:pPr>
        <w:adjustRightInd/>
        <w:snapToGrid/>
        <w:spacing w:line="220" w:lineRule="atLeast"/>
        <w:rPr>
          <w:rFonts w:ascii="Times New Roman" w:eastAsia="方正小标宋简体" w:hAnsi="Times New Roman"/>
          <w:szCs w:val="44"/>
        </w:rPr>
      </w:pPr>
    </w:p>
    <w:p w:rsidR="00765FEC" w:rsidRPr="00D947AC" w:rsidRDefault="00765FEC" w:rsidP="00765FEC">
      <w:pPr>
        <w:adjustRightInd/>
        <w:snapToGrid/>
        <w:spacing w:after="0" w:line="620" w:lineRule="exact"/>
        <w:rPr>
          <w:rFonts w:ascii="Times New Roman" w:eastAsia="仿宋_GB2312" w:hAnsi="Times New Roman"/>
          <w:sz w:val="32"/>
          <w:szCs w:val="32"/>
        </w:rPr>
      </w:pPr>
      <w:r w:rsidRPr="00D947AC">
        <w:rPr>
          <w:rFonts w:ascii="Times New Roman" w:eastAsia="黑体" w:hAnsi="Times New Roman" w:hint="eastAsia"/>
          <w:sz w:val="32"/>
          <w:szCs w:val="32"/>
        </w:rPr>
        <w:t>注：</w:t>
      </w:r>
      <w:r w:rsidRPr="00AB46EF">
        <w:rPr>
          <w:rFonts w:ascii="宋体" w:eastAsia="宋体" w:hAnsi="宋体" w:cs="宋体" w:hint="eastAsia"/>
          <w:sz w:val="32"/>
          <w:szCs w:val="32"/>
        </w:rPr>
        <w:t>Ⅳ</w:t>
      </w:r>
      <w:r w:rsidRPr="00D947AC">
        <w:rPr>
          <w:rFonts w:ascii="Times New Roman" w:eastAsia="仿宋_GB2312" w:hAnsi="Times New Roman" w:hint="eastAsia"/>
          <w:sz w:val="32"/>
          <w:szCs w:val="32"/>
        </w:rPr>
        <w:t>级手术：</w:t>
      </w:r>
      <w:r w:rsidR="00B329F8">
        <w:rPr>
          <w:rFonts w:ascii="Times New Roman" w:eastAsia="仿宋_GB2312" w:hAnsi="Times New Roman" w:hint="eastAsia"/>
          <w:sz w:val="32"/>
          <w:szCs w:val="32"/>
        </w:rPr>
        <w:t>23</w:t>
      </w:r>
      <w:r w:rsidRPr="00D947AC">
        <w:rPr>
          <w:rFonts w:ascii="Times New Roman" w:eastAsia="仿宋_GB2312" w:hAnsi="Times New Roman" w:hint="eastAsia"/>
          <w:sz w:val="32"/>
          <w:szCs w:val="32"/>
        </w:rPr>
        <w:t>种</w:t>
      </w:r>
      <w:r w:rsidRPr="00D947AC">
        <w:rPr>
          <w:rFonts w:ascii="Times New Roman" w:eastAsia="仿宋_GB2312" w:hAnsi="Times New Roman" w:hint="eastAsia"/>
          <w:sz w:val="32"/>
          <w:szCs w:val="32"/>
        </w:rPr>
        <w:t xml:space="preserve">   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D947A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AB46EF">
        <w:rPr>
          <w:rFonts w:ascii="宋体" w:eastAsia="宋体" w:hAnsi="宋体" w:cs="宋体" w:hint="eastAsia"/>
          <w:sz w:val="32"/>
          <w:szCs w:val="32"/>
        </w:rPr>
        <w:t>Ⅲ</w:t>
      </w:r>
      <w:r w:rsidRPr="00D947AC">
        <w:rPr>
          <w:rFonts w:ascii="Times New Roman" w:eastAsia="仿宋_GB2312" w:hAnsi="Times New Roman" w:hint="eastAsia"/>
          <w:sz w:val="32"/>
          <w:szCs w:val="32"/>
        </w:rPr>
        <w:t>级手术：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 w:rsidR="00310ABE">
        <w:rPr>
          <w:rFonts w:ascii="Times New Roman" w:eastAsia="仿宋_GB2312" w:hAnsi="Times New Roman" w:hint="eastAsia"/>
          <w:sz w:val="32"/>
          <w:szCs w:val="32"/>
        </w:rPr>
        <w:t>0</w:t>
      </w:r>
      <w:r w:rsidRPr="00D947AC">
        <w:rPr>
          <w:rFonts w:ascii="Times New Roman" w:eastAsia="仿宋_GB2312" w:hAnsi="Times New Roman" w:hint="eastAsia"/>
          <w:sz w:val="32"/>
          <w:szCs w:val="32"/>
        </w:rPr>
        <w:t>种</w:t>
      </w:r>
    </w:p>
    <w:p w:rsidR="00765FEC" w:rsidRPr="00D947AC" w:rsidRDefault="00765FEC" w:rsidP="00765FEC">
      <w:pPr>
        <w:adjustRightInd/>
        <w:snapToGrid/>
        <w:spacing w:after="0"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3715B">
        <w:rPr>
          <w:rFonts w:ascii="宋体" w:eastAsia="宋体" w:hAnsi="宋体" w:cs="宋体" w:hint="eastAsia"/>
          <w:sz w:val="32"/>
          <w:szCs w:val="32"/>
        </w:rPr>
        <w:t>Ⅱ</w:t>
      </w:r>
      <w:r w:rsidRPr="00D947AC">
        <w:rPr>
          <w:rFonts w:ascii="Times New Roman" w:eastAsia="仿宋_GB2312" w:hAnsi="Times New Roman" w:hint="eastAsia"/>
          <w:sz w:val="32"/>
          <w:szCs w:val="32"/>
        </w:rPr>
        <w:t>级手术：</w:t>
      </w:r>
      <w:r>
        <w:rPr>
          <w:rFonts w:ascii="Times New Roman" w:eastAsia="仿宋_GB2312" w:hAnsi="Times New Roman" w:hint="eastAsia"/>
          <w:sz w:val="32"/>
          <w:szCs w:val="32"/>
        </w:rPr>
        <w:t>21</w:t>
      </w:r>
      <w:r w:rsidRPr="00D947AC">
        <w:rPr>
          <w:rFonts w:ascii="Times New Roman" w:eastAsia="仿宋_GB2312" w:hAnsi="Times New Roman" w:hint="eastAsia"/>
          <w:sz w:val="32"/>
          <w:szCs w:val="32"/>
        </w:rPr>
        <w:t>种</w:t>
      </w:r>
      <w:r w:rsidRPr="00D947AC">
        <w:rPr>
          <w:rFonts w:ascii="Times New Roman" w:eastAsia="仿宋_GB2312" w:hAnsi="Times New Roman" w:hint="eastAsia"/>
          <w:sz w:val="32"/>
          <w:szCs w:val="32"/>
        </w:rPr>
        <w:t xml:space="preserve">       </w:t>
      </w:r>
      <w:r w:rsidRPr="004D5AA9">
        <w:rPr>
          <w:rFonts w:ascii="宋体" w:eastAsia="宋体" w:hAnsi="宋体" w:cs="宋体" w:hint="eastAsia"/>
          <w:sz w:val="32"/>
          <w:szCs w:val="32"/>
        </w:rPr>
        <w:t>Ⅰ</w:t>
      </w:r>
      <w:r w:rsidRPr="00D947AC">
        <w:rPr>
          <w:rFonts w:ascii="Times New Roman" w:eastAsia="仿宋_GB2312" w:hAnsi="Times New Roman" w:hint="eastAsia"/>
          <w:sz w:val="32"/>
          <w:szCs w:val="32"/>
        </w:rPr>
        <w:t>级手术：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 w:rsidRPr="00D947AC">
        <w:rPr>
          <w:rFonts w:ascii="Times New Roman" w:eastAsia="仿宋_GB2312" w:hAnsi="Times New Roman" w:hint="eastAsia"/>
          <w:sz w:val="32"/>
          <w:szCs w:val="32"/>
        </w:rPr>
        <w:t>种</w:t>
      </w:r>
    </w:p>
    <w:p w:rsidR="00765FEC" w:rsidRPr="00D947AC" w:rsidRDefault="00765FEC" w:rsidP="00765FEC">
      <w:pPr>
        <w:spacing w:after="0" w:line="620" w:lineRule="exact"/>
        <w:rPr>
          <w:rFonts w:ascii="Times New Roman" w:eastAsia="黑体" w:hAnsi="Times New Roman"/>
          <w:sz w:val="32"/>
          <w:szCs w:val="32"/>
        </w:rPr>
      </w:pPr>
      <w:r w:rsidRPr="00D947AC">
        <w:rPr>
          <w:rFonts w:ascii="Times New Roman" w:eastAsia="黑体" w:hAnsi="Times New Roman" w:hint="eastAsia"/>
          <w:sz w:val="32"/>
          <w:szCs w:val="32"/>
        </w:rPr>
        <w:t>1.</w:t>
      </w:r>
      <w:r w:rsidRPr="0020082E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AB46EF">
        <w:rPr>
          <w:rFonts w:ascii="宋体" w:eastAsia="宋体" w:hAnsi="宋体" w:cs="宋体" w:hint="eastAsia"/>
          <w:sz w:val="32"/>
          <w:szCs w:val="32"/>
        </w:rPr>
        <w:t>Ⅳ</w:t>
      </w:r>
      <w:r w:rsidRPr="00D947AC">
        <w:rPr>
          <w:rFonts w:ascii="Times New Roman" w:eastAsia="黑体" w:hAnsi="Times New Roman" w:hint="eastAsia"/>
          <w:sz w:val="32"/>
          <w:szCs w:val="32"/>
        </w:rPr>
        <w:t>级手术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1720"/>
        <w:gridCol w:w="3220"/>
        <w:gridCol w:w="1500"/>
        <w:gridCol w:w="1400"/>
      </w:tblGrid>
      <w:tr w:rsidR="00765FEC" w:rsidRPr="00D947AC" w:rsidTr="00A0022D">
        <w:trPr>
          <w:trHeight w:val="45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手术级别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06.2x01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腔镜下单侧甲状腺切除术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06.2x02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单侧甲状腺切除伴甲状腺峡部切除术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06.3900x011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腔镜下甲状腺次全切除术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06.3902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腔镜下甲状腺大部切除术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06.3907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腔镜下甲状腺峡部切除术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06.3908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腔镜下甲状腺部分切除术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06.4x00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甲状腺全部切除术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06.4x01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残余甲状腺切除术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06.5000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胸骨下甲状腺切除术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06.5100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胸骨下甲状腺部分切除术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06.8100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甲状旁腺全部切除术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06.8900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其他甲状旁腺切除术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06.8900x005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移植自体甲状旁腺切除术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06.8903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甲状旁腺病损切除术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06.9500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甲状旁腺组织再植入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06.9501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甲状旁腺自体移植术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="00B329F8">
              <w:rPr>
                <w:rFonts w:ascii="Times New Roman" w:eastAsia="宋体" w:hAnsi="Times New Roman" w:cs="宋体" w:hint="eastAsia"/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20082E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20082E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40.3x00x005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20082E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20082E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功能性颈淋巴结清扫术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20082E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20082E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4</w:t>
            </w:r>
            <w:r w:rsidRPr="0020082E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="00B329F8">
              <w:rPr>
                <w:rFonts w:ascii="Times New Roman" w:eastAsia="宋体" w:hAnsi="Times New Roman" w:cs="宋体" w:hint="eastAsia"/>
                <w:sz w:val="20"/>
                <w:szCs w:val="20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20082E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20082E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40.4000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20082E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20082E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根治性颈淋巴结清扫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20082E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20082E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4</w:t>
            </w:r>
            <w:r w:rsidRPr="0020082E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B329F8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19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20082E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20082E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40.5100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20082E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20082E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腋下淋巴结根治性切除术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20082E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20082E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4</w:t>
            </w:r>
            <w:r w:rsidRPr="0020082E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="00B329F8">
              <w:rPr>
                <w:rFonts w:ascii="Times New Roman" w:eastAsia="宋体" w:hAnsi="Times New Roman" w:cs="宋体" w:hint="eastAsia"/>
                <w:sz w:val="20"/>
                <w:szCs w:val="20"/>
              </w:rPr>
              <w:t>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20082E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20082E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40.5903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20082E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20082E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锁骨上淋巴结清扫术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20082E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20082E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4</w:t>
            </w:r>
            <w:r w:rsidRPr="0020082E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="00B329F8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85.4500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单侧根治性乳房切除术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="00B329F8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85.4500x001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单侧乳房根治性切除伴同侧腋窝前哨淋巴结活检术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="00B329F8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85.4600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双侧根治性乳房切除术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</w:tbl>
    <w:p w:rsidR="00765FEC" w:rsidRDefault="00765FEC" w:rsidP="00765FEC">
      <w:pPr>
        <w:spacing w:after="0" w:line="620" w:lineRule="exact"/>
        <w:rPr>
          <w:rFonts w:ascii="Times New Roman" w:eastAsia="黑体" w:hAnsi="Times New Roman"/>
          <w:sz w:val="32"/>
          <w:szCs w:val="32"/>
        </w:rPr>
      </w:pPr>
    </w:p>
    <w:p w:rsidR="00765FEC" w:rsidRPr="00D947AC" w:rsidRDefault="00765FEC" w:rsidP="00765FEC">
      <w:pPr>
        <w:spacing w:after="0" w:line="620" w:lineRule="exact"/>
        <w:rPr>
          <w:rFonts w:ascii="Times New Roman" w:eastAsia="黑体" w:hAnsi="Times New Roman"/>
          <w:sz w:val="32"/>
          <w:szCs w:val="32"/>
        </w:rPr>
      </w:pPr>
      <w:r w:rsidRPr="00D947AC">
        <w:rPr>
          <w:rFonts w:ascii="Times New Roman" w:eastAsia="黑体" w:hAnsi="Times New Roman" w:hint="eastAsia"/>
          <w:sz w:val="32"/>
          <w:szCs w:val="32"/>
        </w:rPr>
        <w:t>2.</w:t>
      </w:r>
      <w:r w:rsidRPr="00D947A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AB46EF">
        <w:rPr>
          <w:rFonts w:ascii="宋体" w:eastAsia="宋体" w:hAnsi="宋体" w:cs="宋体" w:hint="eastAsia"/>
          <w:sz w:val="32"/>
          <w:szCs w:val="32"/>
        </w:rPr>
        <w:t>Ⅲ</w:t>
      </w:r>
      <w:r w:rsidRPr="00D947AC">
        <w:rPr>
          <w:rFonts w:ascii="Times New Roman" w:eastAsia="黑体" w:hAnsi="Times New Roman" w:hint="eastAsia"/>
          <w:sz w:val="32"/>
          <w:szCs w:val="32"/>
        </w:rPr>
        <w:t>级手术</w:t>
      </w:r>
    </w:p>
    <w:tbl>
      <w:tblPr>
        <w:tblW w:w="8720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1720"/>
        <w:gridCol w:w="3220"/>
        <w:gridCol w:w="1500"/>
        <w:gridCol w:w="1400"/>
      </w:tblGrid>
      <w:tr w:rsidR="00765FEC" w:rsidRPr="00D947AC" w:rsidTr="00A0022D">
        <w:trPr>
          <w:trHeight w:val="45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手术级别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04.0405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喉返神经探查术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04.3x04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喉返神经缝合术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06.0200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甲状腺区伤口的再切开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06.0200x001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甲状腺术后切开探查术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06.0201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甲状腺术后止血术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06.0900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甲状腺区的其他切开术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06.0900x004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颈部探查术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06.0901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甲状腺切开探查术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06.0902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甲状腺切开引流术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06.0903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甲状旁腺探查术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06.1200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开放性甲状腺活组织检查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06.1301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开放性甲状旁腺活组织检查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06.2x00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单侧甲状腺叶切除术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06.2x03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单侧甲状腺切除伴他叶部分切除术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06.2x04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单侧甲状腺切除伴峡部和其他叶部分切除术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06.3100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甲状腺病损切除术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06.3101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腔镜下甲状腺病损切除术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06.3900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其他部分甲状腺切除术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06.3900x001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残余甲状腺大部切除术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06.3900x003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单侧甲状腺部分切除术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06.3900x004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单侧甲状腺次全切除术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06.3900x012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双侧甲状腺部分切除术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06.3900x013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双侧甲状腺次全切除术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06.3901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甲状腺大部切除术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06.3904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甲状腺楔形切除术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06.3905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甲状腺峡部切除术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06.3906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甲状腺峡部部分切除术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06.5101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胸骨后甲状腺病损切除术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06.9100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切断甲状腺峡部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06.9100x001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甲状腺峡部横断术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06.9200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甲状腺血管结扎术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06.9300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甲状腺缝合术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06.9800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甲状腺其他手术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06.9900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甲状旁腺其他手术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623E19" w:rsidRDefault="00765FEC" w:rsidP="00A0022D">
            <w:pPr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623E19">
              <w:rPr>
                <w:rFonts w:ascii="Times New Roman" w:eastAsia="宋体" w:hAnsi="Times New Roman" w:cs="宋体"/>
                <w:sz w:val="20"/>
                <w:szCs w:val="20"/>
              </w:rPr>
              <w:t>40.2900x021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623E19" w:rsidRDefault="00765FEC" w:rsidP="00A0022D">
            <w:pPr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623E19">
              <w:rPr>
                <w:rFonts w:ascii="Times New Roman" w:eastAsia="宋体" w:hAnsi="Times New Roman" w:cs="宋体"/>
                <w:sz w:val="20"/>
                <w:szCs w:val="20"/>
              </w:rPr>
              <w:t>颈淋巴结切除术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623E19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623E19">
              <w:rPr>
                <w:rFonts w:ascii="Times New Roman" w:eastAsia="宋体" w:hAnsi="Times New Roman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623E19" w:rsidRDefault="00765FEC" w:rsidP="00A0022D">
            <w:pPr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623E19">
              <w:rPr>
                <w:rFonts w:ascii="Times New Roman" w:eastAsia="宋体" w:hAnsi="Times New Roman" w:cs="宋体"/>
                <w:sz w:val="20"/>
                <w:szCs w:val="20"/>
              </w:rPr>
              <w:t>40.3x00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623E19" w:rsidRDefault="00765FEC" w:rsidP="00A0022D">
            <w:pPr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623E19">
              <w:rPr>
                <w:rFonts w:ascii="Times New Roman" w:eastAsia="宋体" w:hAnsi="Times New Roman" w:cs="宋体"/>
                <w:sz w:val="20"/>
                <w:szCs w:val="20"/>
              </w:rPr>
              <w:t>区域性淋巴结切除术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623E19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623E19">
              <w:rPr>
                <w:rFonts w:ascii="Times New Roman" w:eastAsia="宋体" w:hAnsi="Times New Roman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623E19" w:rsidRDefault="00765FEC" w:rsidP="00A0022D">
            <w:pPr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623E19">
              <w:rPr>
                <w:rFonts w:ascii="Times New Roman" w:eastAsia="宋体" w:hAnsi="Times New Roman" w:cs="宋体"/>
                <w:sz w:val="20"/>
                <w:szCs w:val="20"/>
              </w:rPr>
              <w:t>40.9x00x013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623E19" w:rsidRDefault="00765FEC" w:rsidP="00A0022D">
            <w:pPr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623E19">
              <w:rPr>
                <w:rFonts w:ascii="Times New Roman" w:eastAsia="宋体" w:hAnsi="Times New Roman" w:cs="宋体"/>
                <w:sz w:val="20"/>
                <w:szCs w:val="20"/>
              </w:rPr>
              <w:t>淋巴管瘘结扎术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623E19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623E19">
              <w:rPr>
                <w:rFonts w:ascii="Times New Roman" w:eastAsia="宋体" w:hAnsi="Times New Roman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623E19" w:rsidRDefault="00765FEC" w:rsidP="00A0022D">
            <w:pPr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623E19">
              <w:rPr>
                <w:rFonts w:ascii="Times New Roman" w:eastAsia="宋体" w:hAnsi="Times New Roman" w:cs="宋体"/>
                <w:sz w:val="20"/>
                <w:szCs w:val="20"/>
              </w:rPr>
              <w:t>54.3x01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623E19" w:rsidRDefault="00765FEC" w:rsidP="00A0022D">
            <w:pPr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623E19">
              <w:rPr>
                <w:rFonts w:ascii="Times New Roman" w:eastAsia="宋体" w:hAnsi="Times New Roman" w:cs="宋体"/>
                <w:sz w:val="20"/>
                <w:szCs w:val="20"/>
              </w:rPr>
              <w:t>腹壁病损切除术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623E19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623E19">
              <w:rPr>
                <w:rFonts w:ascii="Times New Roman" w:eastAsia="宋体" w:hAnsi="Times New Roman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39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85.2000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乳房组织切除术或破坏术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85.2100x004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乳房病损微创旋切术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85.2100x019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乳房腺体区段切除术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85.2100x021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乳腺导管选择性切除术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(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单根</w:t>
            </w: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85.2200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乳房象限切除术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85.2300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乳房次全切除术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85.2300x001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乳腺局部扩大切除术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85.2301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乳腺部分切除术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85.2400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异位乳房组织切除术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85.2401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副乳腺切除术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85.3100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单侧缩小性乳房成形术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85.3200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双侧缩小性乳房成形术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85.3400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其他单侧皮下乳房切除术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85.3400x002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单侧皮下乳房切除术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85.3401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保留乳头的单侧皮下乳房切除术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85.3600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其他双侧皮下乳房切除术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85.3600x001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双侧皮下乳房切除术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85.3601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保留乳头的双侧皮下乳房切除术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85.4100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单侧单纯乳房切除术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85.4100x001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单侧乳房切除术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85.4200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双侧单纯乳房切除术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85.4200x001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双侧乳房切除术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85.4300x003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单侧乳房切除伴同侧腋窝淋巴结活检术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85.4301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单侧乳腺改良根治术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85.4302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单侧保乳乳腺改良根治术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85.4303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单侧单纯乳房切除术伴区域性淋巴结切除术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85.4401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双侧乳腺改良根治术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85.4402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双侧保乳乳腺改良根治术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85.4403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双侧单纯乳房切除术伴区域性淋巴结切除术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68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397ACD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397ACD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85.8701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397ACD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397ACD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乳头成形术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397ACD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397ACD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3</w:t>
            </w:r>
            <w:r w:rsidRPr="00397ACD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69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397ACD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397ACD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85.8900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397ACD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397ACD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其他乳房成形术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397ACD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397ACD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3</w:t>
            </w:r>
            <w:r w:rsidRPr="00397ACD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7</w:t>
            </w:r>
            <w:r w:rsidR="00310ABE">
              <w:rPr>
                <w:rFonts w:ascii="Times New Roman" w:eastAsia="宋体" w:hAnsi="Times New Roman" w:cs="宋体" w:hint="eastAsia"/>
                <w:sz w:val="20"/>
                <w:szCs w:val="20"/>
              </w:rPr>
              <w:t>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86.2201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皮肤伤口切除性清创术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</w:tbl>
    <w:p w:rsidR="00765FEC" w:rsidRPr="00D947AC" w:rsidRDefault="00765FEC" w:rsidP="00765FEC">
      <w:pPr>
        <w:spacing w:after="0" w:line="620" w:lineRule="exact"/>
        <w:rPr>
          <w:rFonts w:ascii="Times New Roman" w:eastAsia="黑体" w:hAnsi="Times New Roman"/>
          <w:sz w:val="32"/>
          <w:szCs w:val="32"/>
        </w:rPr>
      </w:pPr>
      <w:r w:rsidRPr="00D947AC">
        <w:rPr>
          <w:rFonts w:ascii="Times New Roman" w:eastAsia="黑体" w:hAnsi="Times New Roman" w:hint="eastAsia"/>
          <w:sz w:val="32"/>
          <w:szCs w:val="32"/>
        </w:rPr>
        <w:t>3.</w:t>
      </w:r>
      <w:r w:rsidRPr="00397ACD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43715B">
        <w:rPr>
          <w:rFonts w:ascii="宋体" w:eastAsia="宋体" w:hAnsi="宋体" w:cs="宋体" w:hint="eastAsia"/>
          <w:sz w:val="32"/>
          <w:szCs w:val="32"/>
        </w:rPr>
        <w:t>Ⅱ</w:t>
      </w:r>
      <w:r w:rsidRPr="00D947AC">
        <w:rPr>
          <w:rFonts w:ascii="Times New Roman" w:eastAsia="黑体" w:hAnsi="Times New Roman" w:hint="eastAsia"/>
          <w:sz w:val="32"/>
          <w:szCs w:val="32"/>
        </w:rPr>
        <w:t>级手术</w:t>
      </w:r>
    </w:p>
    <w:tbl>
      <w:tblPr>
        <w:tblW w:w="8720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1720"/>
        <w:gridCol w:w="3220"/>
        <w:gridCol w:w="1500"/>
        <w:gridCol w:w="1400"/>
      </w:tblGrid>
      <w:tr w:rsidR="00765FEC" w:rsidRPr="00D947AC" w:rsidTr="00A0022D">
        <w:trPr>
          <w:trHeight w:val="45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手术级别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397ACD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397ACD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40.2300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397ACD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397ACD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腋淋巴结切除术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397ACD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397ACD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2</w:t>
            </w:r>
            <w:r w:rsidRPr="00397ACD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397ACD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397ACD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40.2901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397ACD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397ACD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锁骨上淋巴结切除术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397ACD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397ACD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2</w:t>
            </w:r>
            <w:r w:rsidRPr="00397ACD">
              <w:rPr>
                <w:rFonts w:ascii="Times New Roman" w:eastAsia="宋体" w:hAnsi="Times New Roman" w:cs="Arial" w:hint="eastAsia"/>
                <w:color w:val="000000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85.0x00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乳房切开术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85.0x00x002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乳房切开引流术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85.0x00x003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乳房切开探查术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85.0x01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乳房皮肤切开引流术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85.2000x001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乳房皮肤和皮下坏死组织切除清创术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85.2100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乳房病损局部切除术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85.2100x003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乳房病损切除术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85.2400x006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副乳病损切除术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85.2402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副乳头切除术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85.2500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乳头切除术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86.0100x002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皮肤和皮下组织脓肿抽吸术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86.0100x003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皮肤和皮下组织血肿抽吸术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86.0400x011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皮肤和皮下组织切开引流术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86.0502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皮肤和皮下组织异物切开取出术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86.0900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皮肤和皮下组织的其他切开术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86.0900x002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皮肤和皮下组织切开探查术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86.0900x010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皮肤和皮下组织切开减压术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20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86.0901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皮肤焦痂切开术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21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86.0902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皮肤窦道切开术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</w:tbl>
    <w:p w:rsidR="00765FEC" w:rsidRPr="00D947AC" w:rsidRDefault="00765FEC" w:rsidP="00765FEC">
      <w:pPr>
        <w:spacing w:after="0" w:line="620" w:lineRule="exact"/>
        <w:rPr>
          <w:rFonts w:ascii="Times New Roman" w:eastAsia="黑体" w:hAnsi="Times New Roman"/>
          <w:sz w:val="32"/>
          <w:szCs w:val="32"/>
        </w:rPr>
      </w:pPr>
      <w:r w:rsidRPr="00D947AC">
        <w:rPr>
          <w:rFonts w:ascii="Times New Roman" w:eastAsia="黑体" w:hAnsi="Times New Roman" w:hint="eastAsia"/>
          <w:sz w:val="32"/>
          <w:szCs w:val="32"/>
        </w:rPr>
        <w:t>4.</w:t>
      </w:r>
      <w:r w:rsidRPr="004F0788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4D5AA9">
        <w:rPr>
          <w:rFonts w:ascii="宋体" w:eastAsia="宋体" w:hAnsi="宋体" w:cs="宋体" w:hint="eastAsia"/>
          <w:sz w:val="32"/>
          <w:szCs w:val="32"/>
        </w:rPr>
        <w:t>Ⅰ</w:t>
      </w:r>
      <w:r w:rsidRPr="00D947AC">
        <w:rPr>
          <w:rFonts w:ascii="Times New Roman" w:eastAsia="黑体" w:hAnsi="Times New Roman" w:hint="eastAsia"/>
          <w:sz w:val="32"/>
          <w:szCs w:val="32"/>
        </w:rPr>
        <w:t>级手术</w:t>
      </w:r>
    </w:p>
    <w:tbl>
      <w:tblPr>
        <w:tblW w:w="8720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1720"/>
        <w:gridCol w:w="3220"/>
        <w:gridCol w:w="1500"/>
        <w:gridCol w:w="1400"/>
      </w:tblGrid>
      <w:tr w:rsidR="00765FEC" w:rsidRPr="00D947AC" w:rsidTr="00A0022D">
        <w:trPr>
          <w:trHeight w:val="45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手术级别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85.0x02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乳腺导管切开引流术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85.1200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开放性乳房活组织检查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85.1200x001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乳腺活检术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85.1900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乳房其他诊断性操作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85.8100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乳房裂伤缝合术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86.0400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皮肤和皮下组织的其他切开术伴引流术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86.1100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皮肤和皮下组织的活组织检查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86.1900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皮肤和皮下组织的其他诊断性操作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  <w:tr w:rsidR="00765FEC" w:rsidRPr="00D947AC" w:rsidTr="00A0022D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765FEC" w:rsidRPr="004F0788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4F0788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86.3x02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765FEC" w:rsidRPr="004F0788" w:rsidRDefault="00765FEC" w:rsidP="00A0022D">
            <w:pPr>
              <w:adjustRightInd/>
              <w:snapToGrid/>
              <w:spacing w:after="0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4F0788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皮肤病损切除术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765FEC" w:rsidRPr="00D947AC" w:rsidRDefault="00765FEC" w:rsidP="00A0022D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  <w:r w:rsidRPr="00D947AC">
              <w:rPr>
                <w:rFonts w:ascii="Times New Roman" w:eastAsia="宋体" w:hAnsi="Times New Roman" w:cs="宋体" w:hint="eastAsia"/>
                <w:sz w:val="20"/>
                <w:szCs w:val="20"/>
              </w:rPr>
              <w:t>级</w:t>
            </w:r>
          </w:p>
        </w:tc>
      </w:tr>
    </w:tbl>
    <w:p w:rsidR="003D3B47" w:rsidRPr="00765FEC" w:rsidRDefault="003D3B47" w:rsidP="00765FEC">
      <w:pPr>
        <w:rPr>
          <w:szCs w:val="32"/>
        </w:rPr>
      </w:pPr>
    </w:p>
    <w:sectPr w:rsidR="003D3B47" w:rsidRPr="00765FEC" w:rsidSect="007313DA">
      <w:footerReference w:type="default" r:id="rId7"/>
      <w:pgSz w:w="11906" w:h="16838"/>
      <w:pgMar w:top="1588" w:right="1531" w:bottom="1361" w:left="153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1E4" w:rsidRDefault="004321E4" w:rsidP="008F0337">
      <w:pPr>
        <w:spacing w:after="0"/>
      </w:pPr>
      <w:r>
        <w:separator/>
      </w:r>
    </w:p>
  </w:endnote>
  <w:endnote w:type="continuationSeparator" w:id="0">
    <w:p w:rsidR="004321E4" w:rsidRDefault="004321E4" w:rsidP="008F03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9416"/>
      <w:docPartObj>
        <w:docPartGallery w:val="Page Numbers (Bottom of Page)"/>
        <w:docPartUnique/>
      </w:docPartObj>
    </w:sdtPr>
    <w:sdtContent>
      <w:p w:rsidR="00F27E9E" w:rsidRDefault="00AD7908">
        <w:pPr>
          <w:pStyle w:val="a6"/>
          <w:jc w:val="center"/>
        </w:pPr>
        <w:r w:rsidRPr="00BE33A6">
          <w:rPr>
            <w:rFonts w:ascii="Times New Roman" w:hAnsi="Times New Roman" w:cs="Times New Roman"/>
          </w:rPr>
          <w:fldChar w:fldCharType="begin"/>
        </w:r>
        <w:r w:rsidR="00F27E9E" w:rsidRPr="00BE33A6">
          <w:rPr>
            <w:rFonts w:ascii="Times New Roman" w:hAnsi="Times New Roman" w:cs="Times New Roman"/>
          </w:rPr>
          <w:instrText xml:space="preserve"> PAGE   \* MERGEFORMAT </w:instrText>
        </w:r>
        <w:r w:rsidRPr="00BE33A6">
          <w:rPr>
            <w:rFonts w:ascii="Times New Roman" w:hAnsi="Times New Roman" w:cs="Times New Roman"/>
          </w:rPr>
          <w:fldChar w:fldCharType="separate"/>
        </w:r>
        <w:r w:rsidR="00310ABE" w:rsidRPr="00310ABE">
          <w:rPr>
            <w:rFonts w:ascii="Times New Roman" w:hAnsi="Times New Roman" w:cs="Times New Roman"/>
            <w:noProof/>
            <w:lang w:val="zh-CN"/>
          </w:rPr>
          <w:t>1</w:t>
        </w:r>
        <w:r w:rsidRPr="00BE33A6">
          <w:rPr>
            <w:rFonts w:ascii="Times New Roman" w:hAnsi="Times New Roman" w:cs="Times New Roman"/>
          </w:rPr>
          <w:fldChar w:fldCharType="end"/>
        </w:r>
      </w:p>
    </w:sdtContent>
  </w:sdt>
  <w:p w:rsidR="00F27E9E" w:rsidRDefault="00F27E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1E4" w:rsidRDefault="004321E4" w:rsidP="008F0337">
      <w:pPr>
        <w:spacing w:after="0"/>
      </w:pPr>
      <w:r>
        <w:separator/>
      </w:r>
    </w:p>
  </w:footnote>
  <w:footnote w:type="continuationSeparator" w:id="0">
    <w:p w:rsidR="004321E4" w:rsidRDefault="004321E4" w:rsidP="008F033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3F1"/>
    <w:rsid w:val="00013450"/>
    <w:rsid w:val="0001580E"/>
    <w:rsid w:val="000402FE"/>
    <w:rsid w:val="00040D4A"/>
    <w:rsid w:val="000731CC"/>
    <w:rsid w:val="000B09FB"/>
    <w:rsid w:val="000C0655"/>
    <w:rsid w:val="000D06BC"/>
    <w:rsid w:val="00101615"/>
    <w:rsid w:val="00127E72"/>
    <w:rsid w:val="0016563D"/>
    <w:rsid w:val="00180FFF"/>
    <w:rsid w:val="001853AD"/>
    <w:rsid w:val="001C5A34"/>
    <w:rsid w:val="001D2772"/>
    <w:rsid w:val="001E1C6E"/>
    <w:rsid w:val="001F0CAD"/>
    <w:rsid w:val="0020690F"/>
    <w:rsid w:val="00215F51"/>
    <w:rsid w:val="00257B2F"/>
    <w:rsid w:val="00275FF3"/>
    <w:rsid w:val="002B2BA9"/>
    <w:rsid w:val="002C678A"/>
    <w:rsid w:val="002D593E"/>
    <w:rsid w:val="002E3CD8"/>
    <w:rsid w:val="00310ABE"/>
    <w:rsid w:val="00322DBA"/>
    <w:rsid w:val="00323B43"/>
    <w:rsid w:val="0034195A"/>
    <w:rsid w:val="00342633"/>
    <w:rsid w:val="0036350A"/>
    <w:rsid w:val="00384D1A"/>
    <w:rsid w:val="003A5879"/>
    <w:rsid w:val="003B0A55"/>
    <w:rsid w:val="003D37D8"/>
    <w:rsid w:val="003D3B47"/>
    <w:rsid w:val="004046B3"/>
    <w:rsid w:val="00404E16"/>
    <w:rsid w:val="00421FE7"/>
    <w:rsid w:val="0042403F"/>
    <w:rsid w:val="00424DEE"/>
    <w:rsid w:val="00426133"/>
    <w:rsid w:val="004321E4"/>
    <w:rsid w:val="004358AB"/>
    <w:rsid w:val="0043715B"/>
    <w:rsid w:val="00475DB9"/>
    <w:rsid w:val="004D5AA9"/>
    <w:rsid w:val="004E0333"/>
    <w:rsid w:val="004E3EBB"/>
    <w:rsid w:val="004E730F"/>
    <w:rsid w:val="004F367A"/>
    <w:rsid w:val="0050382A"/>
    <w:rsid w:val="00527C33"/>
    <w:rsid w:val="005303DD"/>
    <w:rsid w:val="00542B65"/>
    <w:rsid w:val="005715BC"/>
    <w:rsid w:val="005724B2"/>
    <w:rsid w:val="00595866"/>
    <w:rsid w:val="005A1603"/>
    <w:rsid w:val="005B4DA7"/>
    <w:rsid w:val="005C7BD1"/>
    <w:rsid w:val="006076B0"/>
    <w:rsid w:val="00675BBD"/>
    <w:rsid w:val="00697E6B"/>
    <w:rsid w:val="006C0066"/>
    <w:rsid w:val="006C34A3"/>
    <w:rsid w:val="006D59F8"/>
    <w:rsid w:val="006D5B96"/>
    <w:rsid w:val="007053C7"/>
    <w:rsid w:val="007313DA"/>
    <w:rsid w:val="00741142"/>
    <w:rsid w:val="00765FEC"/>
    <w:rsid w:val="007958DA"/>
    <w:rsid w:val="007977D6"/>
    <w:rsid w:val="007D4AEF"/>
    <w:rsid w:val="007E3853"/>
    <w:rsid w:val="007F7BBE"/>
    <w:rsid w:val="0082658B"/>
    <w:rsid w:val="008443BC"/>
    <w:rsid w:val="00847E23"/>
    <w:rsid w:val="008639F0"/>
    <w:rsid w:val="00873529"/>
    <w:rsid w:val="008750EE"/>
    <w:rsid w:val="00893907"/>
    <w:rsid w:val="00893C81"/>
    <w:rsid w:val="008A24D9"/>
    <w:rsid w:val="008B07C3"/>
    <w:rsid w:val="008B2F45"/>
    <w:rsid w:val="008B7726"/>
    <w:rsid w:val="008C1FA0"/>
    <w:rsid w:val="008E5619"/>
    <w:rsid w:val="008F0337"/>
    <w:rsid w:val="008F22EB"/>
    <w:rsid w:val="0095000C"/>
    <w:rsid w:val="0096346B"/>
    <w:rsid w:val="009704F7"/>
    <w:rsid w:val="00985E4F"/>
    <w:rsid w:val="0099324C"/>
    <w:rsid w:val="009D749E"/>
    <w:rsid w:val="009F0571"/>
    <w:rsid w:val="009F655E"/>
    <w:rsid w:val="00A04A16"/>
    <w:rsid w:val="00A13900"/>
    <w:rsid w:val="00A3645F"/>
    <w:rsid w:val="00A51695"/>
    <w:rsid w:val="00A732F4"/>
    <w:rsid w:val="00A77795"/>
    <w:rsid w:val="00AA7087"/>
    <w:rsid w:val="00AB121F"/>
    <w:rsid w:val="00AB46EF"/>
    <w:rsid w:val="00AC4923"/>
    <w:rsid w:val="00AC527C"/>
    <w:rsid w:val="00AD7908"/>
    <w:rsid w:val="00AE1A02"/>
    <w:rsid w:val="00B329F8"/>
    <w:rsid w:val="00B560E1"/>
    <w:rsid w:val="00B82A6F"/>
    <w:rsid w:val="00B913C3"/>
    <w:rsid w:val="00B92A0D"/>
    <w:rsid w:val="00BB1507"/>
    <w:rsid w:val="00BE33A6"/>
    <w:rsid w:val="00BF6161"/>
    <w:rsid w:val="00C23C93"/>
    <w:rsid w:val="00C24224"/>
    <w:rsid w:val="00C35A55"/>
    <w:rsid w:val="00C56C03"/>
    <w:rsid w:val="00C66DEC"/>
    <w:rsid w:val="00C8611C"/>
    <w:rsid w:val="00CA4CD0"/>
    <w:rsid w:val="00D31D50"/>
    <w:rsid w:val="00D6193A"/>
    <w:rsid w:val="00D66685"/>
    <w:rsid w:val="00D72B6E"/>
    <w:rsid w:val="00D86DE5"/>
    <w:rsid w:val="00D947AC"/>
    <w:rsid w:val="00DC2AD8"/>
    <w:rsid w:val="00DF2B09"/>
    <w:rsid w:val="00E1429B"/>
    <w:rsid w:val="00E15A3A"/>
    <w:rsid w:val="00E26EC5"/>
    <w:rsid w:val="00E35CA1"/>
    <w:rsid w:val="00E64A3C"/>
    <w:rsid w:val="00E64DCD"/>
    <w:rsid w:val="00E86BC7"/>
    <w:rsid w:val="00EC6DA3"/>
    <w:rsid w:val="00EE72C6"/>
    <w:rsid w:val="00EE7461"/>
    <w:rsid w:val="00F12CA0"/>
    <w:rsid w:val="00F144F0"/>
    <w:rsid w:val="00F15733"/>
    <w:rsid w:val="00F1595E"/>
    <w:rsid w:val="00F2643B"/>
    <w:rsid w:val="00F27E9E"/>
    <w:rsid w:val="00F366EF"/>
    <w:rsid w:val="00F400AB"/>
    <w:rsid w:val="00F41785"/>
    <w:rsid w:val="00F50E76"/>
    <w:rsid w:val="00F57951"/>
    <w:rsid w:val="00F866C0"/>
    <w:rsid w:val="00FA14E1"/>
    <w:rsid w:val="00FE03E7"/>
    <w:rsid w:val="00FE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8F03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F0337"/>
    <w:rPr>
      <w:rFonts w:ascii="Tahoma" w:hAnsi="Tahoma"/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B56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">
    <w:name w:val="xl68"/>
    <w:basedOn w:val="a"/>
    <w:rsid w:val="00B56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Arial" w:eastAsia="宋体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B560E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10">
    <w:name w:val="样式1"/>
    <w:basedOn w:val="a"/>
    <w:link w:val="1Char0"/>
    <w:qFormat/>
    <w:rsid w:val="008F0337"/>
    <w:pPr>
      <w:spacing w:after="0" w:line="620" w:lineRule="exact"/>
      <w:jc w:val="center"/>
    </w:pPr>
    <w:rPr>
      <w:rFonts w:ascii="方正小标宋简体" w:eastAsia="方正小标宋简体" w:hAnsi="黑体"/>
      <w:sz w:val="44"/>
      <w:szCs w:val="44"/>
    </w:rPr>
  </w:style>
  <w:style w:type="character" w:customStyle="1" w:styleId="1Char0">
    <w:name w:val="样式1 Char"/>
    <w:basedOn w:val="a0"/>
    <w:link w:val="10"/>
    <w:rsid w:val="008F0337"/>
    <w:rPr>
      <w:rFonts w:ascii="方正小标宋简体" w:eastAsia="方正小标宋简体" w:hAnsi="黑体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8F0337"/>
    <w:pPr>
      <w:adjustRightInd/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8F033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F0337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F03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F0337"/>
    <w:rPr>
      <w:rFonts w:ascii="Tahoma" w:hAnsi="Tahoma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8F0337"/>
  </w:style>
  <w:style w:type="paragraph" w:styleId="a6">
    <w:name w:val="footer"/>
    <w:basedOn w:val="a"/>
    <w:link w:val="Char1"/>
    <w:uiPriority w:val="99"/>
    <w:unhideWhenUsed/>
    <w:rsid w:val="008F03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F0337"/>
    <w:rPr>
      <w:rFonts w:ascii="Tahoma" w:hAnsi="Tahoma"/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4E0333"/>
  </w:style>
  <w:style w:type="paragraph" w:customStyle="1" w:styleId="2">
    <w:name w:val="样式2"/>
    <w:basedOn w:val="1"/>
    <w:link w:val="2Char"/>
    <w:qFormat/>
    <w:rsid w:val="004E3EBB"/>
    <w:pPr>
      <w:spacing w:before="0" w:after="0" w:line="640" w:lineRule="exact"/>
      <w:jc w:val="center"/>
    </w:pPr>
    <w:rPr>
      <w:rFonts w:ascii="方正小标宋简体" w:eastAsia="方正小标宋简体"/>
      <w:b w:val="0"/>
      <w:sz w:val="32"/>
      <w:szCs w:val="32"/>
    </w:rPr>
  </w:style>
  <w:style w:type="character" w:customStyle="1" w:styleId="2Char">
    <w:name w:val="样式2 Char"/>
    <w:basedOn w:val="1Char"/>
    <w:link w:val="2"/>
    <w:rsid w:val="004E3EBB"/>
    <w:rPr>
      <w:rFonts w:ascii="方正小标宋简体" w:eastAsia="方正小标宋简体"/>
      <w:sz w:val="32"/>
      <w:szCs w:val="32"/>
    </w:rPr>
  </w:style>
  <w:style w:type="character" w:styleId="a8">
    <w:name w:val="Hyperlink"/>
    <w:basedOn w:val="a0"/>
    <w:uiPriority w:val="99"/>
    <w:unhideWhenUsed/>
    <w:rsid w:val="00B560E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75FF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1FFB7-C348-4D58-86B6-CEC5FC78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2022-04-28T02:41:00Z</dcterms:created>
  <dcterms:modified xsi:type="dcterms:W3CDTF">2022-04-28T02:48:00Z</dcterms:modified>
</cp:coreProperties>
</file>