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2"/>
        <w:adjustRightInd w:val="0"/>
        <w:snapToGrid w:val="0"/>
        <w:spacing w:after="312" w:afterLines="100"/>
        <w:jc w:val="center"/>
        <w:rPr>
          <w:rFonts w:ascii="宋体" w:hAnsi="宋体" w:cs="仿宋_GB2312"/>
          <w:sz w:val="44"/>
          <w:szCs w:val="44"/>
        </w:rPr>
      </w:pPr>
      <w:r>
        <w:rPr>
          <w:rFonts w:hint="eastAsia" w:ascii="宋体" w:hAnsi="宋体" w:cs="仿宋_GB2312"/>
          <w:sz w:val="44"/>
          <w:szCs w:val="44"/>
        </w:rPr>
        <w:t>大庆市人民医院拟单一来源采购</w:t>
      </w:r>
    </w:p>
    <w:p>
      <w:pPr>
        <w:pStyle w:val="12"/>
        <w:adjustRightInd w:val="0"/>
        <w:snapToGrid w:val="0"/>
        <w:spacing w:after="312" w:afterLines="100"/>
        <w:jc w:val="center"/>
        <w:rPr>
          <w:rFonts w:ascii="宋体" w:hAnsi="宋体" w:cs="仿宋_GB2312"/>
          <w:sz w:val="44"/>
          <w:szCs w:val="44"/>
        </w:rPr>
      </w:pPr>
      <w:bookmarkStart w:id="0" w:name="OLE_LINK5"/>
      <w:bookmarkStart w:id="1" w:name="OLE_LINK1"/>
      <w:bookmarkStart w:id="2" w:name="OLE_LINK4"/>
      <w:r>
        <w:rPr>
          <w:rFonts w:hint="eastAsia" w:ascii="宋体" w:hAnsi="宋体" w:cs="仿宋_GB2312"/>
          <w:sz w:val="44"/>
          <w:szCs w:val="44"/>
        </w:rPr>
        <w:t>龙江银行支付接口</w:t>
      </w:r>
      <w:bookmarkEnd w:id="0"/>
      <w:bookmarkEnd w:id="1"/>
      <w:bookmarkEnd w:id="2"/>
      <w:r>
        <w:rPr>
          <w:rFonts w:hint="eastAsia" w:ascii="宋体" w:hAnsi="宋体" w:cs="仿宋_GB2312"/>
          <w:sz w:val="44"/>
          <w:szCs w:val="44"/>
        </w:rPr>
        <w:t>POS机等设备采购项目的公告</w:t>
      </w:r>
    </w:p>
    <w:p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>
        <w:rPr>
          <w:rFonts w:hint="eastAsia" w:ascii="宋体" w:hAnsi="宋体" w:cs="仿宋_GB2312"/>
          <w:sz w:val="28"/>
          <w:szCs w:val="32"/>
        </w:rPr>
        <w:t>一、采购单位：大庆市人民医院</w:t>
      </w:r>
    </w:p>
    <w:p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32"/>
        </w:rPr>
        <w:t>二、项目名称：</w:t>
      </w:r>
      <w:bookmarkStart w:id="3" w:name="OLE_LINK2"/>
      <w:r>
        <w:rPr>
          <w:rFonts w:hint="eastAsia" w:ascii="宋体" w:hAnsi="宋体" w:cs="仿宋_GB2312"/>
          <w:sz w:val="28"/>
          <w:szCs w:val="28"/>
        </w:rPr>
        <w:t>龙江银行支付接口</w:t>
      </w:r>
      <w:bookmarkEnd w:id="3"/>
      <w:r>
        <w:rPr>
          <w:rFonts w:hint="eastAsia" w:ascii="宋体" w:hAnsi="宋体" w:cs="仿宋_GB2312"/>
          <w:sz w:val="28"/>
          <w:szCs w:val="28"/>
        </w:rPr>
        <w:t>POS机等设备采购</w:t>
      </w:r>
    </w:p>
    <w:p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>
        <w:rPr>
          <w:rFonts w:hint="eastAsia" w:ascii="宋体" w:hAnsi="宋体" w:cs="仿宋_GB2312"/>
          <w:sz w:val="28"/>
          <w:szCs w:val="32"/>
        </w:rPr>
        <w:t>三、采购方式：单一来源</w:t>
      </w:r>
    </w:p>
    <w:p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>
        <w:rPr>
          <w:rFonts w:hint="eastAsia" w:ascii="宋体" w:hAnsi="宋体" w:cs="仿宋_GB2312"/>
          <w:sz w:val="28"/>
          <w:szCs w:val="32"/>
        </w:rPr>
        <w:t>四、采购预算：60897元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32"/>
        </w:rPr>
      </w:pPr>
      <w:r>
        <w:rPr>
          <w:rFonts w:hint="eastAsia" w:ascii="宋体" w:hAnsi="宋体" w:cs="仿宋_GB2312"/>
          <w:sz w:val="28"/>
          <w:szCs w:val="32"/>
        </w:rPr>
        <w:t>五、拟单一来源供应商及地址：</w:t>
      </w:r>
      <w:r>
        <w:rPr>
          <w:rFonts w:hint="eastAsia" w:ascii="宋体" w:hAnsi="宋体"/>
          <w:sz w:val="28"/>
          <w:szCs w:val="32"/>
        </w:rPr>
        <w:t>银联商务有限公司黑龙江分公司/哈尔滨市松北区松北大道15号</w:t>
      </w:r>
      <w:r>
        <w:rPr>
          <w:rFonts w:ascii="宋体" w:hAnsi="宋体" w:cs="仿宋_GB2312"/>
          <w:sz w:val="28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>
        <w:rPr>
          <w:rFonts w:hint="eastAsia" w:ascii="宋体" w:hAnsi="宋体" w:cs="仿宋_GB2312"/>
          <w:sz w:val="28"/>
          <w:szCs w:val="32"/>
        </w:rPr>
        <w:t>六、采购内容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868"/>
        <w:gridCol w:w="885"/>
        <w:gridCol w:w="3509"/>
        <w:gridCol w:w="567"/>
        <w:gridCol w:w="993"/>
        <w:gridCol w:w="113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序号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设备名称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品牌/型号</w:t>
            </w:r>
          </w:p>
        </w:tc>
        <w:tc>
          <w:tcPr>
            <w:tcW w:w="3509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参数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数量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计量单位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单价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1</w:t>
            </w:r>
          </w:p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868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POS终端</w:t>
            </w:r>
          </w:p>
        </w:tc>
        <w:tc>
          <w:tcPr>
            <w:tcW w:w="885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百富S58</w:t>
            </w:r>
          </w:p>
        </w:tc>
        <w:tc>
          <w:tcPr>
            <w:tcW w:w="3509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1、CPU:32位ARM11CPU，266Hz；2、存储：128MB Flash，64MB SDRAM；3、显示屏：2.4吋320*240TFT触摸彩屏或128*64点阵液晶；4、键盘：10个数字/字母键，8个功能键，1个开关机键；5、卡受理：磁卡读卡器：1/2/3磁道、可双向刷卡，IC卡读卡器：1个、符合EMV2000、PBOC3.0标准；6、通讯：同步SDLC、1200/2400/9600bps（波特率），异步：速率〉=Kbps，LAN（可选）：10/100Mbps；7、SAM卡座：3个、其中1个与SIM卡座公用；8、SIM卡座：1个；9、外接接口：串口1个（RS232或RJ45），PINPAD  1个（RJ11），LAN  1个，USB（mini USB）；10、打印机：热敏打印机，速度30行/秒，纸卷直径50mm；11、电源：输入110-240V、0.3A，输出 9VDC、1A</w:t>
            </w:r>
          </w:p>
        </w:tc>
        <w:tc>
          <w:tcPr>
            <w:tcW w:w="567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53</w:t>
            </w:r>
          </w:p>
        </w:tc>
        <w:tc>
          <w:tcPr>
            <w:tcW w:w="993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台</w:t>
            </w:r>
          </w:p>
        </w:tc>
        <w:tc>
          <w:tcPr>
            <w:tcW w:w="1134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700.00</w:t>
            </w:r>
          </w:p>
        </w:tc>
        <w:tc>
          <w:tcPr>
            <w:tcW w:w="1417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37100.00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2</w:t>
            </w:r>
          </w:p>
        </w:tc>
        <w:tc>
          <w:tcPr>
            <w:tcW w:w="868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外置密码键盘</w:t>
            </w:r>
          </w:p>
        </w:tc>
        <w:tc>
          <w:tcPr>
            <w:tcW w:w="885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百富SP20</w:t>
            </w:r>
          </w:p>
        </w:tc>
        <w:tc>
          <w:tcPr>
            <w:tcW w:w="3509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1、处理器：32位CPU；2、存储器：256KB EEPROM；3、显示屏：122*32点阵，带背光；4、非接触IC卡读卡器：频率 13.56MHz，带4色LED状态指示灯和蜂鸣器；5、键盘：10个数字键，6个功能键；6、外接接口：1个RS232（RJ11）；7、电源：5VDC，300mA；8、加密安全：支持3DES，支持ANSIX9.9，支持ANS9.8，支持密钥密文下载。</w:t>
            </w:r>
          </w:p>
        </w:tc>
        <w:tc>
          <w:tcPr>
            <w:tcW w:w="567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53</w:t>
            </w:r>
          </w:p>
        </w:tc>
        <w:tc>
          <w:tcPr>
            <w:tcW w:w="993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台</w:t>
            </w:r>
          </w:p>
        </w:tc>
        <w:tc>
          <w:tcPr>
            <w:tcW w:w="1134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150</w:t>
            </w:r>
          </w:p>
        </w:tc>
        <w:tc>
          <w:tcPr>
            <w:tcW w:w="1417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7950.00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3</w:t>
            </w:r>
          </w:p>
        </w:tc>
        <w:tc>
          <w:tcPr>
            <w:tcW w:w="868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扫码墩</w:t>
            </w:r>
          </w:p>
        </w:tc>
        <w:tc>
          <w:tcPr>
            <w:tcW w:w="885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意锐RC661</w:t>
            </w:r>
          </w:p>
        </w:tc>
        <w:tc>
          <w:tcPr>
            <w:tcW w:w="3509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1、光源：LED；2、图像传感器：30万像素，coms芯片；3、最大分辨率：640*480；4、识读方向：水平360度，Diagonal 85度，Horizontal 64度，Vertical 70度；5、识读速度：50ms（平均），支持连续扫描；6、最大帧数：30FPS；7、识读距离：至窗口镜面20mm；8、语音提示：有；9、条码：一维，支持全部方式，二维，QR Code、PDF 417、Data Matrix；10、支持接口：USB、PS2、RJ45、RJ11、RS232；11、电源：5VDC，200mA。</w:t>
            </w:r>
          </w:p>
        </w:tc>
        <w:tc>
          <w:tcPr>
            <w:tcW w:w="567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53</w:t>
            </w:r>
          </w:p>
        </w:tc>
        <w:tc>
          <w:tcPr>
            <w:tcW w:w="993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台</w:t>
            </w:r>
          </w:p>
        </w:tc>
        <w:tc>
          <w:tcPr>
            <w:tcW w:w="1134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299</w:t>
            </w:r>
          </w:p>
        </w:tc>
        <w:tc>
          <w:tcPr>
            <w:tcW w:w="1417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15847.00</w:t>
            </w:r>
          </w:p>
        </w:tc>
      </w:tr>
    </w:tbl>
    <w:p>
      <w:pPr>
        <w:adjustRightInd w:val="0"/>
        <w:snapToGrid w:val="0"/>
        <w:ind w:firstLine="640"/>
        <w:rPr>
          <w:rFonts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七、单一来源申请理由：</w:t>
      </w:r>
    </w:p>
    <w:p>
      <w:pPr>
        <w:ind w:firstLine="6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大庆人民医院需将院内信息化系统中的HIS系统与龙江银行银联系统对接，实现互联网等多种方式支付。银行系统接口所需POS机等设备需要使用银行统一品牌型号。</w:t>
      </w:r>
    </w:p>
    <w:p>
      <w:pPr>
        <w:ind w:firstLine="700" w:firstLineChars="2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综上所述，为保证数据的一致性及数据安全，同时保证该项目建设的及时性和实效性，根据《中华人民共和国政府采购法》第三十一条“符合下列情形之一的货物或者服务，可以依照本法采用单一来源谈判方式采购：（一）只能从“唯一供应商处采购的”规定，拟采用单一来源方式与</w:t>
      </w:r>
      <w:r>
        <w:rPr>
          <w:rFonts w:hint="eastAsia" w:ascii="宋体" w:hAnsi="宋体"/>
          <w:sz w:val="28"/>
          <w:szCs w:val="32"/>
        </w:rPr>
        <w:t>银联商务有限公司黑龙江分公司</w:t>
      </w:r>
      <w:r>
        <w:rPr>
          <w:rFonts w:hint="eastAsia" w:ascii="宋体" w:hAnsi="宋体"/>
          <w:color w:val="000000"/>
          <w:sz w:val="28"/>
          <w:szCs w:val="28"/>
        </w:rPr>
        <w:t>进行采购。</w:t>
      </w:r>
    </w:p>
    <w:p>
      <w:pPr>
        <w:adjustRightInd w:val="0"/>
        <w:snapToGrid w:val="0"/>
        <w:spacing w:line="360" w:lineRule="auto"/>
        <w:ind w:firstLine="641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八、专家论证意见：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此次所要采购的HIS系统龙江银行支付接口POS机等设备，由于接口使用POS机等设备必须使用银行统一设备。建议采用单一来源方式采购POS机等设备。</w:t>
      </w:r>
    </w:p>
    <w:p>
      <w:pPr>
        <w:adjustRightInd w:val="0"/>
        <w:snapToGrid w:val="0"/>
        <w:spacing w:line="360" w:lineRule="auto"/>
        <w:ind w:firstLine="641"/>
        <w:rPr>
          <w:rFonts w:ascii="宋体" w:hAnsi="宋体" w:cs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41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九、论证专家：</w:t>
      </w:r>
    </w:p>
    <w:tbl>
      <w:tblPr>
        <w:tblStyle w:val="5"/>
        <w:tblpPr w:leftFromText="180" w:rightFromText="180" w:vertAnchor="text" w:horzAnchor="page" w:tblpXSpec="center" w:tblpY="217"/>
        <w:tblOverlap w:val="never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440"/>
        <w:gridCol w:w="4509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1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序 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45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1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曹滨</w:t>
            </w:r>
          </w:p>
        </w:tc>
        <w:tc>
          <w:tcPr>
            <w:tcW w:w="4509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大庆市人民医院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1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沈桂杰</w:t>
            </w:r>
          </w:p>
        </w:tc>
        <w:tc>
          <w:tcPr>
            <w:tcW w:w="450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大庆市人民医院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1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邹德春</w:t>
            </w:r>
          </w:p>
        </w:tc>
        <w:tc>
          <w:tcPr>
            <w:tcW w:w="4509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大庆市人民医院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研究员</w:t>
            </w:r>
          </w:p>
        </w:tc>
      </w:tr>
    </w:tbl>
    <w:p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40"/>
        <w:rPr>
          <w:rFonts w:hint="default" w:ascii="宋体" w:hAnsi="宋体" w:eastAsia="宋体" w:cs="仿宋_GB2312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sz w:val="28"/>
          <w:szCs w:val="28"/>
        </w:rPr>
        <w:t>十、公示期限：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2020年6月1日至2020年6月5日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十一、采购单位：大庆市人民医院</w:t>
      </w:r>
    </w:p>
    <w:p>
      <w:pPr>
        <w:adjustRightInd w:val="0"/>
        <w:snapToGrid w:val="0"/>
        <w:spacing w:line="360" w:lineRule="auto"/>
        <w:ind w:firstLine="1120" w:firstLineChars="40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联系人：李永光 电  话：0459-6612123</w:t>
      </w:r>
    </w:p>
    <w:p>
      <w:pPr>
        <w:adjustRightInd w:val="0"/>
        <w:snapToGrid w:val="0"/>
        <w:spacing w:line="360" w:lineRule="auto"/>
        <w:ind w:firstLine="1120" w:firstLineChars="400"/>
        <w:jc w:val="left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地  址：萨尔图区东风新村建设路</w:t>
      </w:r>
    </w:p>
    <w:p>
      <w:pPr>
        <w:adjustRightInd w:val="0"/>
        <w:snapToGrid w:val="0"/>
        <w:spacing w:line="360" w:lineRule="auto"/>
        <w:ind w:firstLine="640"/>
        <w:jc w:val="left"/>
        <w:rPr>
          <w:rFonts w:ascii="宋体" w:hAnsi="宋体" w:cs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十</w:t>
      </w:r>
      <w:r>
        <w:rPr>
          <w:rFonts w:hint="eastAsia" w:ascii="宋体" w:hAnsi="宋体" w:cs="仿宋_GB2312"/>
          <w:sz w:val="28"/>
          <w:szCs w:val="28"/>
          <w:lang w:eastAsia="zh-CN"/>
        </w:rPr>
        <w:t>二</w:t>
      </w:r>
      <w:bookmarkStart w:id="4" w:name="_GoBack"/>
      <w:bookmarkEnd w:id="4"/>
      <w:r>
        <w:rPr>
          <w:rFonts w:hint="eastAsia" w:ascii="宋体" w:hAnsi="宋体" w:cs="仿宋_GB2312"/>
          <w:sz w:val="28"/>
          <w:szCs w:val="28"/>
        </w:rPr>
        <w:t>、异议受理：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如有其它潜在供应商对本项目采用单一来源方式采购有异议，请在公示期满后两个工作日内以实名书面（包括联系人、地址、联系电话）形式将异议书原件送达采购单位及采购办，未在规定时间内送达的异议视为无效异议。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异议受理：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采购单位：大庆市人民医院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联系人： 李永光  联系电话： 0459-6612123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地  址： 大庆市萨尔图区东风新村建设路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邮  编：  163316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tbuXfQAAAA&#10;AgEAAA8AAAAAAAAAAQAgAAAAIgAAAGRycy9kb3ducmV2LnhtbFBLAQIUABQAAAAIAIdO4kCkApKd&#10;7AEAALMDAAAOAAAAAAAAAAEAIAAAAB8BAABkcnMvZTJvRG9jLnhtbFBLBQYAAAAABgAGAFkBAAB9&#10;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125C"/>
    <w:rsid w:val="00012981"/>
    <w:rsid w:val="00027894"/>
    <w:rsid w:val="00085869"/>
    <w:rsid w:val="000863E0"/>
    <w:rsid w:val="00093A80"/>
    <w:rsid w:val="000A3FA4"/>
    <w:rsid w:val="000C2DED"/>
    <w:rsid w:val="000D1ED8"/>
    <w:rsid w:val="000D316A"/>
    <w:rsid w:val="0010072A"/>
    <w:rsid w:val="00102AD9"/>
    <w:rsid w:val="00126B21"/>
    <w:rsid w:val="0014547C"/>
    <w:rsid w:val="00151701"/>
    <w:rsid w:val="00165579"/>
    <w:rsid w:val="00172A27"/>
    <w:rsid w:val="0018160B"/>
    <w:rsid w:val="00185A7D"/>
    <w:rsid w:val="00195C8B"/>
    <w:rsid w:val="001A113A"/>
    <w:rsid w:val="001B4257"/>
    <w:rsid w:val="001D2B21"/>
    <w:rsid w:val="001E0BB7"/>
    <w:rsid w:val="001F1E86"/>
    <w:rsid w:val="00261C4F"/>
    <w:rsid w:val="002A135B"/>
    <w:rsid w:val="002E49B5"/>
    <w:rsid w:val="002F646C"/>
    <w:rsid w:val="003034BF"/>
    <w:rsid w:val="0033155D"/>
    <w:rsid w:val="003408F9"/>
    <w:rsid w:val="0036085A"/>
    <w:rsid w:val="003A641B"/>
    <w:rsid w:val="003A6528"/>
    <w:rsid w:val="003B65E5"/>
    <w:rsid w:val="003B6C6C"/>
    <w:rsid w:val="004304B6"/>
    <w:rsid w:val="00435D37"/>
    <w:rsid w:val="0044724A"/>
    <w:rsid w:val="00481ACA"/>
    <w:rsid w:val="00492B30"/>
    <w:rsid w:val="0049440B"/>
    <w:rsid w:val="004C0B23"/>
    <w:rsid w:val="004C43D3"/>
    <w:rsid w:val="004D75D8"/>
    <w:rsid w:val="00511642"/>
    <w:rsid w:val="00530037"/>
    <w:rsid w:val="0055540B"/>
    <w:rsid w:val="00571F4D"/>
    <w:rsid w:val="0059272E"/>
    <w:rsid w:val="005971DC"/>
    <w:rsid w:val="005A0B71"/>
    <w:rsid w:val="005C0561"/>
    <w:rsid w:val="005F4A06"/>
    <w:rsid w:val="005F71D2"/>
    <w:rsid w:val="00610D92"/>
    <w:rsid w:val="00621D88"/>
    <w:rsid w:val="00637B42"/>
    <w:rsid w:val="00642C22"/>
    <w:rsid w:val="006458ED"/>
    <w:rsid w:val="00675DB0"/>
    <w:rsid w:val="006A04D6"/>
    <w:rsid w:val="006A5E17"/>
    <w:rsid w:val="006D1743"/>
    <w:rsid w:val="007231AB"/>
    <w:rsid w:val="007643C5"/>
    <w:rsid w:val="007740DF"/>
    <w:rsid w:val="007974C1"/>
    <w:rsid w:val="007A5961"/>
    <w:rsid w:val="007A6C79"/>
    <w:rsid w:val="007B1893"/>
    <w:rsid w:val="007C41FB"/>
    <w:rsid w:val="007C60DB"/>
    <w:rsid w:val="00815E8B"/>
    <w:rsid w:val="00823E9E"/>
    <w:rsid w:val="0085321D"/>
    <w:rsid w:val="008A68D2"/>
    <w:rsid w:val="008D7F7C"/>
    <w:rsid w:val="008E191D"/>
    <w:rsid w:val="009019AC"/>
    <w:rsid w:val="009069BF"/>
    <w:rsid w:val="00917F5D"/>
    <w:rsid w:val="009343B5"/>
    <w:rsid w:val="00936EC9"/>
    <w:rsid w:val="00945B75"/>
    <w:rsid w:val="00962C9D"/>
    <w:rsid w:val="00966463"/>
    <w:rsid w:val="009D3576"/>
    <w:rsid w:val="00A244BA"/>
    <w:rsid w:val="00A27F88"/>
    <w:rsid w:val="00A4179C"/>
    <w:rsid w:val="00A54C30"/>
    <w:rsid w:val="00A56F74"/>
    <w:rsid w:val="00A87B4C"/>
    <w:rsid w:val="00A96A0E"/>
    <w:rsid w:val="00AA1B58"/>
    <w:rsid w:val="00AB341B"/>
    <w:rsid w:val="00AB7C29"/>
    <w:rsid w:val="00AE1C69"/>
    <w:rsid w:val="00AF5D71"/>
    <w:rsid w:val="00B21088"/>
    <w:rsid w:val="00B21D9E"/>
    <w:rsid w:val="00B41C3D"/>
    <w:rsid w:val="00B51CDD"/>
    <w:rsid w:val="00B83D57"/>
    <w:rsid w:val="00B91C70"/>
    <w:rsid w:val="00BA34F6"/>
    <w:rsid w:val="00BD2FE6"/>
    <w:rsid w:val="00BE1C3D"/>
    <w:rsid w:val="00C173AF"/>
    <w:rsid w:val="00C24FDD"/>
    <w:rsid w:val="00C408C3"/>
    <w:rsid w:val="00C41FAF"/>
    <w:rsid w:val="00C44806"/>
    <w:rsid w:val="00C6493B"/>
    <w:rsid w:val="00C82771"/>
    <w:rsid w:val="00C9040C"/>
    <w:rsid w:val="00CA45D7"/>
    <w:rsid w:val="00CB4241"/>
    <w:rsid w:val="00CF2AE9"/>
    <w:rsid w:val="00D04A6E"/>
    <w:rsid w:val="00D06F77"/>
    <w:rsid w:val="00D11A1C"/>
    <w:rsid w:val="00D40ECF"/>
    <w:rsid w:val="00D454A9"/>
    <w:rsid w:val="00D4694B"/>
    <w:rsid w:val="00D5065C"/>
    <w:rsid w:val="00D755EB"/>
    <w:rsid w:val="00D86B12"/>
    <w:rsid w:val="00D97072"/>
    <w:rsid w:val="00DB5254"/>
    <w:rsid w:val="00DC1745"/>
    <w:rsid w:val="00DD3D5B"/>
    <w:rsid w:val="00E16FF2"/>
    <w:rsid w:val="00E42E9C"/>
    <w:rsid w:val="00E447C3"/>
    <w:rsid w:val="00E83A87"/>
    <w:rsid w:val="00E927E0"/>
    <w:rsid w:val="00EB1F63"/>
    <w:rsid w:val="00EC5446"/>
    <w:rsid w:val="00EE1545"/>
    <w:rsid w:val="00F05DF8"/>
    <w:rsid w:val="00F600E1"/>
    <w:rsid w:val="00F75464"/>
    <w:rsid w:val="00F91BF5"/>
    <w:rsid w:val="00F95EFD"/>
    <w:rsid w:val="00FA4053"/>
    <w:rsid w:val="00FB2C9D"/>
    <w:rsid w:val="00FC2504"/>
    <w:rsid w:val="00FD4EBE"/>
    <w:rsid w:val="00FE71B2"/>
    <w:rsid w:val="04902A8E"/>
    <w:rsid w:val="07FB36A6"/>
    <w:rsid w:val="08EC64B1"/>
    <w:rsid w:val="0E447C70"/>
    <w:rsid w:val="0F3F5F11"/>
    <w:rsid w:val="10345524"/>
    <w:rsid w:val="16FD2644"/>
    <w:rsid w:val="18322A41"/>
    <w:rsid w:val="19A03B9D"/>
    <w:rsid w:val="245A12B2"/>
    <w:rsid w:val="24FD0ABB"/>
    <w:rsid w:val="25A978F6"/>
    <w:rsid w:val="2728014B"/>
    <w:rsid w:val="296D0386"/>
    <w:rsid w:val="296F3889"/>
    <w:rsid w:val="29D9366D"/>
    <w:rsid w:val="2D311D35"/>
    <w:rsid w:val="2D537CEC"/>
    <w:rsid w:val="31F8678B"/>
    <w:rsid w:val="32B25BB9"/>
    <w:rsid w:val="32E023CB"/>
    <w:rsid w:val="32EE219B"/>
    <w:rsid w:val="3519100A"/>
    <w:rsid w:val="370A1FDB"/>
    <w:rsid w:val="39FA26AE"/>
    <w:rsid w:val="3ADE61A4"/>
    <w:rsid w:val="3BF3026A"/>
    <w:rsid w:val="3D3A6003"/>
    <w:rsid w:val="42D2396A"/>
    <w:rsid w:val="48057887"/>
    <w:rsid w:val="48B956E0"/>
    <w:rsid w:val="49C62AFB"/>
    <w:rsid w:val="4CBD3239"/>
    <w:rsid w:val="50847E24"/>
    <w:rsid w:val="51A05024"/>
    <w:rsid w:val="570F0CE3"/>
    <w:rsid w:val="573D632F"/>
    <w:rsid w:val="67D94BCA"/>
    <w:rsid w:val="69837628"/>
    <w:rsid w:val="75E37678"/>
    <w:rsid w:val="766C04D6"/>
    <w:rsid w:val="76F8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jc w:val="left"/>
    </w:pPr>
    <w:rPr>
      <w:kern w:val="0"/>
      <w:sz w:val="24"/>
    </w:rPr>
  </w:style>
  <w:style w:type="table" w:styleId="6">
    <w:name w:val="Table Grid"/>
    <w:basedOn w:val="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iPriority w:val="0"/>
    <w:rPr>
      <w:color w:val="2B2B2B"/>
      <w:u w:val="none"/>
    </w:rPr>
  </w:style>
  <w:style w:type="character" w:customStyle="1" w:styleId="9">
    <w:name w:val="font1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disabled"/>
    <w:uiPriority w:val="0"/>
    <w:rPr>
      <w:vanish/>
    </w:rPr>
  </w:style>
  <w:style w:type="character" w:customStyle="1" w:styleId="11">
    <w:name w:val="new_icon"/>
    <w:basedOn w:val="7"/>
    <w:uiPriority w:val="0"/>
  </w:style>
  <w:style w:type="paragraph" w:customStyle="1" w:styleId="12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628371-C2DE-4E97-AAA6-1430078322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275</Words>
  <Characters>1571</Characters>
  <Lines>13</Lines>
  <Paragraphs>3</Paragraphs>
  <TotalTime>1256</TotalTime>
  <ScaleCrop>false</ScaleCrop>
  <LinksUpToDate>false</LinksUpToDate>
  <CharactersWithSpaces>1843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2020-05-25T00:16:00Z</dcterms:created>
  <dc:creator>work</dc:creator>
  <cp:lastModifiedBy>Administrator</cp:lastModifiedBy>
  <cp:lastPrinted>2017-11-15T02:04:00Z</cp:lastPrinted>
  <dcterms:modified xsi:type="dcterms:W3CDTF">2020-05-29T00:38:42Z</dcterms:modified>
  <dc:title>黑龙江省监狱管理局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