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85" w:tblpY="1086"/>
        <w:tblOverlap w:val="never"/>
        <w:tblW w:w="150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5179"/>
        <w:gridCol w:w="2174"/>
        <w:gridCol w:w="1658"/>
        <w:gridCol w:w="710"/>
        <w:gridCol w:w="480"/>
        <w:gridCol w:w="1418"/>
        <w:gridCol w:w="1418"/>
        <w:gridCol w:w="1369"/>
      </w:tblGrid>
      <w:tr w:rsidR="008B00C2" w:rsidTr="00E477D1">
        <w:trPr>
          <w:trHeight w:val="572"/>
        </w:trPr>
        <w:tc>
          <w:tcPr>
            <w:tcW w:w="14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用</w:t>
            </w:r>
            <w:r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  <w:t>耗材、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检验试剂、</w:t>
            </w:r>
            <w:r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  <w:t>资质变更（</w:t>
            </w:r>
            <w:r>
              <w:rPr>
                <w:rFonts w:ascii="宋体" w:eastAsia="宋体" w:hAnsi="宋体" w:cs="宋体" w:hint="eastAsia"/>
                <w:b/>
                <w:color w:val="000000"/>
                <w:sz w:val="40"/>
                <w:szCs w:val="40"/>
              </w:rPr>
              <w:t>项目编号RMYY2022010</w:t>
            </w:r>
            <w:r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  <w:t>）</w:t>
            </w:r>
          </w:p>
        </w:tc>
      </w:tr>
      <w:tr w:rsidR="008B00C2" w:rsidTr="00E477D1">
        <w:trPr>
          <w:trHeight w:val="45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序</w:t>
            </w:r>
          </w:p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采购项目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使用单位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ind w:left="221" w:hangingChars="100" w:hanging="221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品牌型号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预算单价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预算总价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采购方式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备注</w:t>
            </w:r>
          </w:p>
        </w:tc>
      </w:tr>
      <w:tr w:rsidR="008B00C2" w:rsidTr="00E477D1">
        <w:trPr>
          <w:trHeight w:val="3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/>
              </w:rPr>
              <w:t xml:space="preserve"> 新耗材（口内科、口矫科）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口内科、 口矫科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报名索参数</w:t>
            </w: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血糖试纸（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/>
              </w:rPr>
              <w:t>可测新生儿血糖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）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全院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宝宝出生视频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产科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液基薄层制片真菌荧光形态检测试剂盒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病理科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特殊染色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lang/>
              </w:rPr>
              <w:t>病理科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达科为全自动染封机配套盖玻片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病理科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鼻炎贴（穴位压力刺激帖）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耳鼻喉科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/>
              </w:rPr>
              <w:t>过敏原液加载贴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耳鼻喉科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</w:rPr>
              <w:t>一次性全自动活检针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肾内科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无烟艾条（16mm*200mm）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万宝中心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一次性使用妇科冲洗治疗头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妇科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盆底肌肉康复器(W1、W2、W3、W4、W5)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妇科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</w:rPr>
              <w:t>医用润滑剂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妇科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r>
              <w:rPr>
                <w:rFonts w:hint="eastAsia"/>
              </w:rPr>
              <w:t>盆底肌肉治疗头</w:t>
            </w:r>
            <w:r>
              <w:rPr>
                <w:rFonts w:hint="eastAsia"/>
              </w:rPr>
              <w:t>(VE01)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妇科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</w:rPr>
              <w:t>理疗电极片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妇科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</w:rPr>
              <w:t>一次性使用冲洗器（理由：产品增加型号）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儿科门诊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abs>
                <w:tab w:val="center" w:pos="2571"/>
              </w:tabs>
              <w:rPr>
                <w:rFonts w:ascii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一次性使用中心静脉导管套装（新生儿专用）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新生儿重症监护室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hint="eastAsia"/>
              </w:rPr>
              <w:t>一次性使用鼻氧管</w:t>
            </w:r>
            <w:r>
              <w:rPr>
                <w:rFonts w:hint="eastAsia"/>
              </w:rPr>
              <w:tab/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重症医学科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19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冲吸式口护吸痰管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重症医学科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加温呼吸管路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重症医学科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罗氏电化学发光仪器配套试剂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检验科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报名索参数</w:t>
            </w: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梅里埃酶联免疫荧光分析仪配套试剂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检验科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单一来源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报名索参数</w:t>
            </w: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  <w:t>尿液检验试剂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检验科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FF0000"/>
                <w:sz w:val="24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C2" w:rsidRDefault="008B00C2" w:rsidP="00E477D1">
            <w:pPr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竞争性谈判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4"/>
              </w:rPr>
              <w:t>报名索参数</w:t>
            </w:r>
          </w:p>
        </w:tc>
      </w:tr>
      <w:tr w:rsidR="008B00C2" w:rsidTr="00E477D1">
        <w:trPr>
          <w:trHeight w:val="3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24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0C2" w:rsidRDefault="008B00C2" w:rsidP="00E477D1">
            <w:pPr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/>
              </w:rPr>
              <w:t>资质变更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00C2" w:rsidRDefault="008B00C2" w:rsidP="00E477D1">
            <w:pPr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天津浩年医疗科技有限公司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C2" w:rsidRDefault="008B00C2" w:rsidP="00E477D1">
            <w:pPr>
              <w:rPr>
                <w:rFonts w:asciiTheme="majorEastAsia" w:eastAsiaTheme="majorEastAsia" w:hAnsiTheme="majorEastAsia" w:cstheme="majorEastAsia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sz w:val="24"/>
                <w:szCs w:val="24"/>
              </w:rPr>
              <w:t>变更为天津诰年医疗科技有限公司</w:t>
            </w:r>
          </w:p>
        </w:tc>
      </w:tr>
    </w:tbl>
    <w:p w:rsidR="008B00C2" w:rsidRDefault="008B00C2" w:rsidP="008B00C2">
      <w:pPr>
        <w:tabs>
          <w:tab w:val="left" w:pos="1298"/>
        </w:tabs>
      </w:pPr>
    </w:p>
    <w:p w:rsidR="004358AB" w:rsidRDefault="004358AB" w:rsidP="00D31D50">
      <w:pPr>
        <w:spacing w:line="220" w:lineRule="atLeast"/>
      </w:pPr>
    </w:p>
    <w:sectPr w:rsidR="004358AB" w:rsidSect="00F04898">
      <w:pgSz w:w="16838" w:h="11906" w:orient="landscape"/>
      <w:pgMar w:top="697" w:right="720" w:bottom="266" w:left="7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044" w:rsidRDefault="00864044" w:rsidP="008B00C2">
      <w:pPr>
        <w:spacing w:after="0"/>
      </w:pPr>
      <w:r>
        <w:separator/>
      </w:r>
    </w:p>
  </w:endnote>
  <w:endnote w:type="continuationSeparator" w:id="0">
    <w:p w:rsidR="00864044" w:rsidRDefault="00864044" w:rsidP="008B00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044" w:rsidRDefault="00864044" w:rsidP="008B00C2">
      <w:pPr>
        <w:spacing w:after="0"/>
      </w:pPr>
      <w:r>
        <w:separator/>
      </w:r>
    </w:p>
  </w:footnote>
  <w:footnote w:type="continuationSeparator" w:id="0">
    <w:p w:rsidR="00864044" w:rsidRDefault="00864044" w:rsidP="008B00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74E"/>
    <w:rsid w:val="00323B43"/>
    <w:rsid w:val="003D37D8"/>
    <w:rsid w:val="00426133"/>
    <w:rsid w:val="004358AB"/>
    <w:rsid w:val="00864044"/>
    <w:rsid w:val="008B00C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0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0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0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0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2022-05-17T08:07:00Z</dcterms:modified>
</cp:coreProperties>
</file>