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42"/>
        <w:gridCol w:w="2294"/>
        <w:gridCol w:w="1690"/>
        <w:gridCol w:w="2433"/>
        <w:gridCol w:w="2529"/>
        <w:gridCol w:w="2389"/>
        <w:gridCol w:w="1393"/>
        <w:gridCol w:w="1358"/>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2022030</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w:t>
            </w:r>
            <w:r>
              <w:rPr>
                <w:rFonts w:hint="eastAsia" w:ascii="仿宋" w:hAnsi="仿宋" w:eastAsia="仿宋" w:cs="仿宋"/>
                <w:b/>
                <w:sz w:val="24"/>
                <w:lang w:eastAsia="zh-CN"/>
              </w:rPr>
              <w:t>服务类</w:t>
            </w:r>
            <w:r>
              <w:rPr>
                <w:rFonts w:hint="eastAsia" w:ascii="仿宋" w:hAnsi="仿宋" w:eastAsia="仿宋" w:cs="仿宋"/>
                <w:b/>
                <w:sz w:val="24"/>
              </w:rPr>
              <w:t>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28</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依据疫情形势，另行通知。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2022030</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34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长时程远程动态心电监测服务</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心电室</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服务费不高于总收入的60%</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Calibri" w:hAnsi="Calibri" w:eastAsia="宋体" w:cs="Times New Roman"/>
                <w:lang w:val="en-US" w:eastAsia="zh-CN"/>
              </w:rPr>
            </w:pPr>
            <w:r>
              <w:rPr>
                <w:rFonts w:hint="eastAsia" w:ascii="宋体" w:hAnsi="宋体" w:eastAsia="宋体" w:cs="宋体"/>
                <w:color w:val="000000"/>
                <w:sz w:val="24"/>
                <w:lang w:val="en-US" w:eastAsia="zh-CN"/>
              </w:rPr>
              <w:t>服务费不高于总收入的60%</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共享轮椅、共享陪护床服务</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门诊部及住院部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医院管理费用不低于总费用的10%</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宋体" w:hAnsi="宋体" w:eastAsia="宋体" w:cs="宋体"/>
                <w:color w:val="000000"/>
                <w:sz w:val="24"/>
                <w:lang w:val="en-US" w:eastAsia="zh-CN"/>
              </w:rPr>
              <w:t>医院管理费用不低于总费用的10%</w:t>
            </w:r>
          </w:p>
        </w:tc>
        <w:tc>
          <w:tcPr>
            <w:tcW w:w="1390"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val="en-US" w:eastAsia="zh-CN"/>
        </w:rPr>
        <w:t xml:space="preserve"> 所附参数加星条款为必须满足条件，否则废标。非加星条款不满足三项也为废标。验收时按参数逐条验</w:t>
      </w:r>
      <w:bookmarkStart w:id="3" w:name="_GoBack"/>
      <w:bookmarkEnd w:id="3"/>
      <w:r>
        <w:rPr>
          <w:rFonts w:hint="eastAsia"/>
          <w:b/>
          <w:bCs/>
          <w:sz w:val="32"/>
          <w:szCs w:val="32"/>
          <w:lang w:val="en-US" w:eastAsia="zh-CN"/>
        </w:rPr>
        <w:t xml:space="preserve">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63C4191"/>
    <w:rsid w:val="18534811"/>
    <w:rsid w:val="191669AC"/>
    <w:rsid w:val="19D72891"/>
    <w:rsid w:val="19E37486"/>
    <w:rsid w:val="1C220782"/>
    <w:rsid w:val="1CF75B94"/>
    <w:rsid w:val="1D8D196B"/>
    <w:rsid w:val="1E232C7E"/>
    <w:rsid w:val="1EC5299A"/>
    <w:rsid w:val="2258341F"/>
    <w:rsid w:val="239E08A4"/>
    <w:rsid w:val="24AC50F5"/>
    <w:rsid w:val="29796228"/>
    <w:rsid w:val="2A2E21D1"/>
    <w:rsid w:val="2B32436D"/>
    <w:rsid w:val="2BF12CB2"/>
    <w:rsid w:val="2CB2751C"/>
    <w:rsid w:val="2D3D2803"/>
    <w:rsid w:val="2D795660"/>
    <w:rsid w:val="2DA51213"/>
    <w:rsid w:val="2DFE58FA"/>
    <w:rsid w:val="2F430CE4"/>
    <w:rsid w:val="2FD24BD4"/>
    <w:rsid w:val="300D4577"/>
    <w:rsid w:val="301F52AD"/>
    <w:rsid w:val="3034062C"/>
    <w:rsid w:val="31B12702"/>
    <w:rsid w:val="337358BA"/>
    <w:rsid w:val="33E47D2A"/>
    <w:rsid w:val="358A1912"/>
    <w:rsid w:val="37A60184"/>
    <w:rsid w:val="38F2071A"/>
    <w:rsid w:val="394E1725"/>
    <w:rsid w:val="396C2EF7"/>
    <w:rsid w:val="3B4C2CCE"/>
    <w:rsid w:val="3C0F3C2E"/>
    <w:rsid w:val="3D347EBE"/>
    <w:rsid w:val="3EFB4553"/>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08930F6"/>
    <w:rsid w:val="5149679A"/>
    <w:rsid w:val="5164734A"/>
    <w:rsid w:val="5184129E"/>
    <w:rsid w:val="5242193B"/>
    <w:rsid w:val="53740BBC"/>
    <w:rsid w:val="53C7343F"/>
    <w:rsid w:val="54F7369F"/>
    <w:rsid w:val="55B47F57"/>
    <w:rsid w:val="57421E1B"/>
    <w:rsid w:val="57633153"/>
    <w:rsid w:val="57E5652D"/>
    <w:rsid w:val="58EB36CF"/>
    <w:rsid w:val="5BAC183B"/>
    <w:rsid w:val="5CD83C9D"/>
    <w:rsid w:val="5DFD0A53"/>
    <w:rsid w:val="5E0F6F66"/>
    <w:rsid w:val="61517A0E"/>
    <w:rsid w:val="6155160C"/>
    <w:rsid w:val="674212A6"/>
    <w:rsid w:val="676010AC"/>
    <w:rsid w:val="6A7106DC"/>
    <w:rsid w:val="6ABC136F"/>
    <w:rsid w:val="6B7E0E7E"/>
    <w:rsid w:val="6B8D2299"/>
    <w:rsid w:val="6F324204"/>
    <w:rsid w:val="6F3C65DA"/>
    <w:rsid w:val="702057E5"/>
    <w:rsid w:val="7239763B"/>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1718</Words>
  <Characters>1814</Characters>
  <Lines>18</Lines>
  <Paragraphs>5</Paragraphs>
  <TotalTime>1</TotalTime>
  <ScaleCrop>false</ScaleCrop>
  <LinksUpToDate>false</LinksUpToDate>
  <CharactersWithSpaces>1869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2022-10-27T23:50:00Z</cp:lastPrinted>
  <dcterms:modified xsi:type="dcterms:W3CDTF">2022-10-28T05:55:44Z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AA7F1D92852E4D2291B6AEF8AC5C9BA4</vt:lpwstr>
  </property>
</Properties>
</file>