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2" w:firstLineChars="200"/>
        <w:rPr>
          <w:rFonts w:ascii="仿宋" w:hAnsi="仿宋" w:eastAsia="仿宋"/>
          <w:sz w:val="28"/>
          <w:szCs w:val="28"/>
        </w:rPr>
      </w:pPr>
      <w:r>
        <w:rPr>
          <w:rFonts w:hint="eastAsia" w:ascii="仿宋" w:hAnsi="仿宋" w:eastAsia="仿宋"/>
          <w:b/>
          <w:sz w:val="28"/>
          <w:szCs w:val="28"/>
        </w:rPr>
        <w:t>采购人：</w:t>
      </w:r>
      <w:r>
        <w:rPr>
          <w:rFonts w:hint="eastAsia" w:ascii="仿宋" w:hAnsi="仿宋" w:eastAsia="仿宋"/>
          <w:sz w:val="28"/>
          <w:szCs w:val="28"/>
          <w:u w:val="single"/>
        </w:rPr>
        <w:t>大庆市人民医院</w:t>
      </w:r>
    </w:p>
    <w:p>
      <w:pPr>
        <w:ind w:firstLine="562" w:firstLineChars="200"/>
        <w:rPr>
          <w:rFonts w:ascii="仿宋" w:hAnsi="仿宋" w:eastAsia="仿宋"/>
          <w:sz w:val="28"/>
          <w:szCs w:val="28"/>
        </w:rPr>
      </w:pPr>
      <w:r>
        <w:rPr>
          <w:rFonts w:hint="eastAsia" w:ascii="仿宋" w:hAnsi="仿宋" w:eastAsia="仿宋"/>
          <w:b/>
          <w:sz w:val="28"/>
          <w:szCs w:val="28"/>
        </w:rPr>
        <w:t>项目名称：</w:t>
      </w:r>
      <w:r>
        <w:rPr>
          <w:rFonts w:hint="eastAsia" w:ascii="仿宋" w:hAnsi="仿宋" w:eastAsia="仿宋"/>
          <w:sz w:val="28"/>
          <w:szCs w:val="28"/>
        </w:rPr>
        <w:t>大庆市人民医院《医疗服务与质量安全报告》数据上报技术服务</w:t>
      </w:r>
    </w:p>
    <w:p>
      <w:pPr>
        <w:ind w:firstLine="562" w:firstLineChars="200"/>
        <w:rPr>
          <w:rFonts w:ascii="仿宋" w:hAnsi="仿宋" w:eastAsia="仿宋"/>
          <w:b/>
          <w:sz w:val="28"/>
          <w:szCs w:val="28"/>
        </w:rPr>
      </w:pPr>
      <w:r>
        <w:rPr>
          <w:rFonts w:hint="eastAsia" w:ascii="仿宋" w:hAnsi="仿宋" w:eastAsia="仿宋"/>
          <w:b/>
          <w:sz w:val="28"/>
          <w:szCs w:val="28"/>
        </w:rPr>
        <w:t>拟</w:t>
      </w:r>
      <w:r>
        <w:rPr>
          <w:rFonts w:ascii="仿宋" w:hAnsi="仿宋" w:eastAsia="仿宋"/>
          <w:b/>
          <w:sz w:val="28"/>
          <w:szCs w:val="28"/>
        </w:rPr>
        <w:t>采购的货物或服务的说明</w:t>
      </w:r>
      <w:r>
        <w:rPr>
          <w:rFonts w:hint="eastAsia" w:ascii="仿宋" w:hAnsi="仿宋" w:eastAsia="仿宋"/>
          <w:b/>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为了全面推进医院《医疗服务与质量安全报告》数据上报工作的实施，切实加强医院服务与质量安全工作，促进科室积极落实科内质控，提高医疗质量安全管理科学化和精细化水平，以“数据报告质量、准确性和完整度”作为医院评审评价、重点专科设置等工作的参考依据，由医院医务科牵头组织，医院信息科协调配合，三维公司工程师在医院现场与各个科室针对《医疗服务与质量安全报告》工作的时间节点和考核达标要求进行面对面沟通交流，特需三维公司对原有信息化系统中所产生的数据进行提取及核对工作，以满足上报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根据医院的统计数据要求，三维公司将对HIS、LIS、PACS、EMR等程序模块，共计2</w:t>
      </w:r>
      <w:r>
        <w:rPr>
          <w:rFonts w:ascii="仿宋" w:hAnsi="仿宋" w:eastAsia="仿宋"/>
          <w:sz w:val="28"/>
          <w:szCs w:val="28"/>
        </w:rPr>
        <w:t>52</w:t>
      </w:r>
      <w:r>
        <w:rPr>
          <w:rFonts w:hint="eastAsia" w:ascii="仿宋" w:hAnsi="仿宋" w:eastAsia="仿宋"/>
          <w:sz w:val="28"/>
          <w:szCs w:val="28"/>
        </w:rPr>
        <w:t>类、近千条数据进行逐条提取及核对工作，以满足《医疗服务与质量安全报告》数据上报要求。</w:t>
      </w:r>
    </w:p>
    <w:p>
      <w:pPr>
        <w:ind w:firstLine="562" w:firstLineChars="200"/>
        <w:rPr>
          <w:rFonts w:ascii="仿宋" w:hAnsi="仿宋" w:eastAsia="仿宋"/>
          <w:sz w:val="28"/>
          <w:szCs w:val="28"/>
          <w:u w:val="single"/>
        </w:rPr>
      </w:pPr>
      <w:r>
        <w:rPr>
          <w:rFonts w:hint="eastAsia" w:ascii="仿宋" w:hAnsi="仿宋" w:eastAsia="仿宋"/>
          <w:b/>
          <w:sz w:val="28"/>
          <w:szCs w:val="28"/>
        </w:rPr>
        <w:t>拟</w:t>
      </w:r>
      <w:r>
        <w:rPr>
          <w:rFonts w:ascii="仿宋" w:hAnsi="仿宋" w:eastAsia="仿宋"/>
          <w:b/>
          <w:sz w:val="28"/>
          <w:szCs w:val="28"/>
        </w:rPr>
        <w:t>采购的货物或服务的预算金额</w:t>
      </w:r>
      <w:r>
        <w:rPr>
          <w:rFonts w:hint="eastAsia" w:ascii="仿宋" w:hAnsi="仿宋" w:eastAsia="仿宋"/>
          <w:b/>
          <w:sz w:val="28"/>
          <w:szCs w:val="28"/>
        </w:rPr>
        <w:t>：</w:t>
      </w:r>
      <w:r>
        <w:rPr>
          <w:rFonts w:ascii="仿宋" w:hAnsi="仿宋" w:eastAsia="仿宋"/>
          <w:sz w:val="28"/>
          <w:szCs w:val="28"/>
          <w:u w:val="single"/>
        </w:rPr>
        <w:t>9</w:t>
      </w:r>
      <w:r>
        <w:rPr>
          <w:rFonts w:hint="eastAsia" w:ascii="仿宋" w:hAnsi="仿宋" w:eastAsia="仿宋"/>
          <w:sz w:val="28"/>
          <w:szCs w:val="28"/>
          <w:u w:val="single"/>
        </w:rPr>
        <w:t>.</w:t>
      </w:r>
      <w:r>
        <w:rPr>
          <w:rFonts w:ascii="仿宋" w:hAnsi="仿宋" w:eastAsia="仿宋"/>
          <w:sz w:val="28"/>
          <w:szCs w:val="28"/>
          <w:u w:val="single"/>
        </w:rPr>
        <w:t>5</w:t>
      </w:r>
      <w:r>
        <w:rPr>
          <w:rFonts w:hint="eastAsia" w:ascii="仿宋" w:hAnsi="仿宋" w:eastAsia="仿宋"/>
          <w:sz w:val="28"/>
          <w:szCs w:val="28"/>
          <w:u w:val="single"/>
        </w:rPr>
        <w:t>万元</w:t>
      </w:r>
    </w:p>
    <w:p>
      <w:pPr>
        <w:widowControl/>
        <w:jc w:val="left"/>
        <w:rPr>
          <w:rFonts w:ascii="仿宋" w:hAnsi="仿宋" w:eastAsia="仿宋"/>
          <w:b/>
          <w:sz w:val="28"/>
          <w:szCs w:val="28"/>
        </w:rPr>
      </w:pPr>
      <w:r>
        <w:rPr>
          <w:rFonts w:ascii="仿宋" w:hAnsi="仿宋" w:eastAsia="仿宋"/>
          <w:b/>
          <w:sz w:val="28"/>
          <w:szCs w:val="28"/>
        </w:rPr>
        <w:br w:type="page"/>
      </w:r>
    </w:p>
    <w:p>
      <w:pPr>
        <w:ind w:firstLine="562" w:firstLineChars="200"/>
        <w:rPr>
          <w:rFonts w:ascii="仿宋" w:hAnsi="仿宋" w:eastAsia="仿宋"/>
          <w:sz w:val="28"/>
          <w:szCs w:val="28"/>
        </w:rPr>
      </w:pPr>
      <w:r>
        <w:rPr>
          <w:rFonts w:hint="eastAsia" w:ascii="仿宋" w:hAnsi="仿宋" w:eastAsia="仿宋"/>
          <w:b/>
          <w:sz w:val="28"/>
          <w:szCs w:val="28"/>
        </w:rPr>
        <w:t>采用单一来源采购方式的原因及说明：</w:t>
      </w:r>
      <w:r>
        <w:rPr>
          <w:rFonts w:hint="eastAsia" w:ascii="仿宋" w:hAnsi="仿宋" w:eastAsia="仿宋"/>
          <w:sz w:val="28"/>
          <w:szCs w:val="28"/>
          <w:u w:val="single"/>
          <w:shd w:val="clear" w:color="auto" w:fill="FFFFFF"/>
        </w:rPr>
        <w:t>目前我院2</w:t>
      </w:r>
      <w:r>
        <w:rPr>
          <w:rFonts w:ascii="仿宋" w:hAnsi="仿宋" w:eastAsia="仿宋"/>
          <w:sz w:val="28"/>
          <w:szCs w:val="28"/>
          <w:u w:val="single"/>
          <w:shd w:val="clear" w:color="auto" w:fill="FFFFFF"/>
        </w:rPr>
        <w:t>022</w:t>
      </w:r>
      <w:r>
        <w:rPr>
          <w:rFonts w:hint="eastAsia" w:ascii="仿宋" w:hAnsi="仿宋" w:eastAsia="仿宋"/>
          <w:sz w:val="28"/>
          <w:szCs w:val="28"/>
          <w:u w:val="single"/>
          <w:shd w:val="clear" w:color="auto" w:fill="FFFFFF"/>
        </w:rPr>
        <w:t>年以前所用软件为大庆三维软件有限责任公司软件系统，现申请采购的</w:t>
      </w:r>
      <w:r>
        <w:rPr>
          <w:rFonts w:hint="eastAsia" w:ascii="仿宋" w:hAnsi="仿宋" w:eastAsia="仿宋"/>
          <w:sz w:val="28"/>
          <w:szCs w:val="28"/>
          <w:u w:val="single"/>
        </w:rPr>
        <w:t>大庆市人民医院《医疗服务与质量安全报告》数据上报技术服务项目</w:t>
      </w:r>
      <w:r>
        <w:rPr>
          <w:rFonts w:hint="eastAsia" w:ascii="仿宋" w:hAnsi="仿宋" w:eastAsia="仿宋"/>
          <w:sz w:val="28"/>
          <w:szCs w:val="28"/>
          <w:u w:val="single"/>
          <w:shd w:val="clear" w:color="auto" w:fill="FFFFFF"/>
        </w:rPr>
        <w:t>,是在原有系统上进行数据提取服务，三维公司具有该系统的独立知识产权且系统代码为非开源代码。潜在供应商需要了解大庆市人民医院的业务流程，在此基础上完成数据的提取，时间紧，任务重。考虑到大庆三维软件有限责任公司对大庆市人民医院HIS系统相关业务的熟悉度并具有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向大庆三维软件有限责任公司进行本项目的采购。</w:t>
      </w:r>
    </w:p>
    <w:p>
      <w:pPr>
        <w:rPr>
          <w:rFonts w:ascii="黑体" w:hAnsi="黑体" w:eastAsia="黑体"/>
          <w:sz w:val="28"/>
          <w:szCs w:val="28"/>
        </w:rPr>
      </w:pPr>
      <w:r>
        <w:rPr>
          <w:rFonts w:hint="eastAsia" w:ascii="黑体" w:hAnsi="黑体" w:eastAsia="黑体"/>
          <w:sz w:val="28"/>
          <w:szCs w:val="28"/>
        </w:rPr>
        <w:t>二、拟定供应商信息</w:t>
      </w:r>
    </w:p>
    <w:p>
      <w:pPr>
        <w:ind w:firstLine="562" w:firstLineChars="200"/>
        <w:rPr>
          <w:rFonts w:ascii="仿宋" w:hAnsi="仿宋" w:eastAsia="仿宋"/>
          <w:sz w:val="28"/>
          <w:szCs w:val="28"/>
        </w:rPr>
      </w:pPr>
      <w:r>
        <w:rPr>
          <w:rFonts w:hint="eastAsia" w:ascii="仿宋" w:hAnsi="仿宋" w:eastAsia="仿宋"/>
          <w:b/>
          <w:sz w:val="28"/>
          <w:szCs w:val="28"/>
        </w:rPr>
        <w:t>名称：</w:t>
      </w:r>
      <w:r>
        <w:rPr>
          <w:rFonts w:hint="eastAsia" w:ascii="仿宋" w:hAnsi="仿宋" w:eastAsia="仿宋"/>
          <w:sz w:val="28"/>
          <w:szCs w:val="28"/>
          <w:u w:val="single"/>
        </w:rPr>
        <w:t>大庆三维软件有限责任公司</w:t>
      </w:r>
    </w:p>
    <w:p>
      <w:pPr>
        <w:ind w:firstLine="562" w:firstLineChars="200"/>
        <w:rPr>
          <w:rFonts w:ascii="仿宋" w:hAnsi="仿宋" w:eastAsia="仿宋"/>
          <w:sz w:val="28"/>
          <w:szCs w:val="28"/>
        </w:rPr>
      </w:pPr>
      <w:r>
        <w:rPr>
          <w:rFonts w:hint="eastAsia" w:ascii="仿宋" w:hAnsi="仿宋" w:eastAsia="仿宋"/>
          <w:b/>
          <w:sz w:val="28"/>
          <w:szCs w:val="28"/>
        </w:rPr>
        <w:t>地址：</w:t>
      </w:r>
      <w:r>
        <w:rPr>
          <w:rFonts w:hint="eastAsia" w:ascii="仿宋" w:hAnsi="仿宋" w:eastAsia="仿宋"/>
          <w:sz w:val="28"/>
          <w:szCs w:val="28"/>
          <w:u w:val="single"/>
        </w:rPr>
        <w:t>黑龙江省大庆市开发区新凤路4-1号大庆服务外包产业园B1-3座</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2023年</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13</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rPr>
        <w:t>　2023年</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19</w:t>
      </w:r>
      <w:bookmarkStart w:id="2" w:name="_GoBack"/>
      <w:bookmarkEnd w:id="2"/>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 系 人：</w:t>
      </w:r>
      <w:r>
        <w:rPr>
          <w:rFonts w:hint="eastAsia" w:ascii="仿宋" w:hAnsi="仿宋" w:eastAsia="仿宋"/>
          <w:color w:val="000000"/>
          <w:sz w:val="28"/>
          <w:szCs w:val="28"/>
          <w:u w:val="single"/>
          <w:lang w:val="en-US" w:eastAsia="zh-CN"/>
        </w:rPr>
        <w:t>大庆市人民医院</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大庆市人民医院信息中心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6612857</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244094"/>
    <w:rsid w:val="00030AB2"/>
    <w:rsid w:val="000312DE"/>
    <w:rsid w:val="0005737B"/>
    <w:rsid w:val="00066FB1"/>
    <w:rsid w:val="000726D8"/>
    <w:rsid w:val="000A6769"/>
    <w:rsid w:val="000B0BEC"/>
    <w:rsid w:val="000D3B95"/>
    <w:rsid w:val="000D5040"/>
    <w:rsid w:val="000D6508"/>
    <w:rsid w:val="000F4612"/>
    <w:rsid w:val="00110BD8"/>
    <w:rsid w:val="001478AD"/>
    <w:rsid w:val="00151C8B"/>
    <w:rsid w:val="00165056"/>
    <w:rsid w:val="001D491D"/>
    <w:rsid w:val="00244094"/>
    <w:rsid w:val="00246690"/>
    <w:rsid w:val="002F4172"/>
    <w:rsid w:val="00322E12"/>
    <w:rsid w:val="003D04C7"/>
    <w:rsid w:val="0041015A"/>
    <w:rsid w:val="00416C11"/>
    <w:rsid w:val="00430D5D"/>
    <w:rsid w:val="00445621"/>
    <w:rsid w:val="00483360"/>
    <w:rsid w:val="004B0417"/>
    <w:rsid w:val="004B17B5"/>
    <w:rsid w:val="004F0CA3"/>
    <w:rsid w:val="004F449A"/>
    <w:rsid w:val="005902A4"/>
    <w:rsid w:val="00675338"/>
    <w:rsid w:val="006939FC"/>
    <w:rsid w:val="0079663A"/>
    <w:rsid w:val="007E2D83"/>
    <w:rsid w:val="0080774A"/>
    <w:rsid w:val="00863CCD"/>
    <w:rsid w:val="00877C6E"/>
    <w:rsid w:val="008974EE"/>
    <w:rsid w:val="008A1192"/>
    <w:rsid w:val="008A2FE7"/>
    <w:rsid w:val="008E33F8"/>
    <w:rsid w:val="0090581E"/>
    <w:rsid w:val="00923EB6"/>
    <w:rsid w:val="00966F02"/>
    <w:rsid w:val="009A15C7"/>
    <w:rsid w:val="00A30F31"/>
    <w:rsid w:val="00A3374C"/>
    <w:rsid w:val="00A42FA2"/>
    <w:rsid w:val="00A46DAF"/>
    <w:rsid w:val="00B2344D"/>
    <w:rsid w:val="00BA35CF"/>
    <w:rsid w:val="00C33735"/>
    <w:rsid w:val="00C37A88"/>
    <w:rsid w:val="00C52F06"/>
    <w:rsid w:val="00C61BBE"/>
    <w:rsid w:val="00C65EF3"/>
    <w:rsid w:val="00C95981"/>
    <w:rsid w:val="00CD01E7"/>
    <w:rsid w:val="00D130DA"/>
    <w:rsid w:val="00D26832"/>
    <w:rsid w:val="00DA7067"/>
    <w:rsid w:val="00DB6CA0"/>
    <w:rsid w:val="00DC09FA"/>
    <w:rsid w:val="00DC1791"/>
    <w:rsid w:val="00DC412A"/>
    <w:rsid w:val="00E00B88"/>
    <w:rsid w:val="00E457B7"/>
    <w:rsid w:val="00E702D6"/>
    <w:rsid w:val="00E75E92"/>
    <w:rsid w:val="00E83D85"/>
    <w:rsid w:val="00ED3E50"/>
    <w:rsid w:val="00ED7C2A"/>
    <w:rsid w:val="00EE3266"/>
    <w:rsid w:val="00EF3EBE"/>
    <w:rsid w:val="00F4427A"/>
    <w:rsid w:val="00F44A37"/>
    <w:rsid w:val="00F53A4B"/>
    <w:rsid w:val="00F71369"/>
    <w:rsid w:val="00FA64AB"/>
    <w:rsid w:val="03E41F13"/>
    <w:rsid w:val="217C6D52"/>
    <w:rsid w:val="47344BAB"/>
    <w:rsid w:val="60D943C9"/>
    <w:rsid w:val="7C434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autoSpaceDE w:val="0"/>
      <w:autoSpaceDN w:val="0"/>
      <w:adjustRightInd w:val="0"/>
      <w:snapToGrid w:val="0"/>
      <w:spacing w:before="156" w:beforeLines="50" w:after="156" w:afterLines="50" w:line="360" w:lineRule="auto"/>
      <w:outlineLvl w:val="1"/>
    </w:pPr>
    <w:rPr>
      <w:rFonts w:ascii="仿宋" w:hAnsi="仿宋" w:eastAsia="仿宋" w:cs="宋体"/>
      <w:b/>
      <w:bCs/>
      <w:snapToGrid w:val="0"/>
      <w:kern w:val="0"/>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qFormat/>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仿宋" w:hAnsi="仿宋" w:eastAsia="仿宋" w:cs="宋体"/>
      <w:b/>
      <w:bCs/>
      <w:snapToGrid w:val="0"/>
      <w:sz w:val="28"/>
      <w:szCs w:val="28"/>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143</Words>
  <Characters>816</Characters>
  <Lines>6</Lines>
  <Paragraphs>1</Paragraphs>
  <TotalTime>90</TotalTime>
  <ScaleCrop>false</ScaleCrop>
  <LinksUpToDate>false</LinksUpToDate>
  <CharactersWithSpaces>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2022-11-28T06:22:00Z</dcterms:created>
  <dc:creator>赵璧</dc:creator>
  <cp:lastModifiedBy>cc</cp:lastModifiedBy>
  <cp:lastPrinted>2020-03-23T07:37:00Z</cp:lastPrinted>
  <dcterms:modified xsi:type="dcterms:W3CDTF">2023-10-12T06:31:40Z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BAD7B3428FB14DFC863DB9698F281A47_12</vt:lpwstr>
  </property>
</Properties>
</file>