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8402" w:type="dxa"/>
        <w:tblCellSpacing w:w="15" w:type="dxa"/>
        <w:tblInd w:w="0" w:type="dxa"/>
        <w:tblLayout w:type="fixed"/>
        <w:tblCellMar>
          <w:top w:w="15" w:type="dxa"/>
          <w:left w:w="15" w:type="dxa"/>
          <w:bottom w:w="15" w:type="dxa"/>
          <w:right w:w="15" w:type="dxa"/>
        </w:tblCellMar>
      </w:tblPr>
      <w:tblGrid>
        <w:gridCol w:w="8402"/>
      </w:tblGrid>
      <w:tr>
        <w:tblPrEx>
          <w:tblCellMar>
            <w:top w:w="15" w:type="dxa"/>
            <w:left w:w="15" w:type="dxa"/>
            <w:bottom w:w="15" w:type="dxa"/>
            <w:right w:w="15" w:type="dxa"/>
          </w:tblCellMar>
        </w:tblPrEx>
        <w:trPr>
          <w:trHeight w:val="210" w:hRule="atLeast"/>
          <w:tblCellSpacing w:w="15" w:type="dxa"/>
        </w:trPr>
        <w:tc>
          <w:tcPr>
            <w:tcW w:w="8342" w:type="dxa"/>
          </w:tcPr>
          <w:p>
            <w:pPr>
              <w:ind w:firstLine="440" w:firstLineChars="100"/>
              <w:jc w:val="center"/>
              <w:rPr>
                <w:rFonts w:ascii="ˎ̥" w:hAnsi="ˎ̥" w:cs="宋体"/>
                <w:kern w:val="0"/>
                <w:sz w:val="44"/>
                <w:szCs w:val="44"/>
              </w:rPr>
            </w:pPr>
            <w:r>
              <w:rPr>
                <w:rFonts w:hint="eastAsia" w:ascii="仿宋" w:hAnsi="仿宋" w:eastAsia="仿宋" w:cs="宋体"/>
                <w:color w:val="000000"/>
                <w:kern w:val="0"/>
                <w:sz w:val="44"/>
                <w:szCs w:val="44"/>
                <w:lang w:val="en-US" w:eastAsia="zh-CN"/>
              </w:rPr>
              <w:t>大庆市人民医院</w:t>
            </w:r>
            <w:r>
              <w:rPr>
                <w:rFonts w:hint="eastAsia" w:ascii="仿宋" w:hAnsi="仿宋" w:eastAsia="仿宋" w:cs="仿宋"/>
                <w:b w:val="0"/>
                <w:bCs w:val="0"/>
                <w:sz w:val="44"/>
                <w:szCs w:val="44"/>
                <w:lang w:val="en-US" w:eastAsia="zh-CN"/>
              </w:rPr>
              <w:t>南北院灭火器维修项目招标公告</w:t>
            </w:r>
          </w:p>
        </w:tc>
      </w:tr>
      <w:tr>
        <w:tblPrEx>
          <w:tblCellMar>
            <w:top w:w="15" w:type="dxa"/>
            <w:left w:w="15" w:type="dxa"/>
            <w:bottom w:w="15" w:type="dxa"/>
            <w:right w:w="15" w:type="dxa"/>
          </w:tblCellMar>
        </w:tblPrEx>
        <w:trPr>
          <w:trHeight w:val="210" w:hRule="atLeast"/>
          <w:tblCellSpacing w:w="15" w:type="dxa"/>
        </w:trPr>
        <w:tc>
          <w:tcPr>
            <w:tcW w:w="8342" w:type="dxa"/>
          </w:tcPr>
          <w:p>
            <w:pPr>
              <w:numPr>
                <w:ilvl w:val="0"/>
                <w:numId w:val="1"/>
              </w:numPr>
              <w:rPr>
                <w:rFonts w:hint="eastAsia" w:ascii="仿宋" w:hAnsi="仿宋" w:eastAsia="仿宋" w:cs="仿宋"/>
                <w:color w:val="000000"/>
                <w:kern w:val="0"/>
                <w:sz w:val="32"/>
                <w:szCs w:val="32"/>
              </w:rPr>
            </w:pPr>
            <w:bookmarkStart w:id="0" w:name="OLE_LINK4"/>
            <w:bookmarkStart w:id="1" w:name="OLE_LINK3"/>
            <w:r>
              <w:rPr>
                <w:rFonts w:ascii="仿宋" w:hAnsi="仿宋" w:eastAsia="仿宋" w:cs="宋体"/>
                <w:b/>
                <w:color w:val="000000"/>
                <w:kern w:val="0"/>
                <w:sz w:val="32"/>
                <w:szCs w:val="32"/>
              </w:rPr>
              <w:t>项目基本概况</w:t>
            </w:r>
          </w:p>
          <w:p>
            <w:pPr>
              <w:numPr>
                <w:ilvl w:val="0"/>
                <w:numId w:val="1"/>
              </w:numPr>
              <w:rPr>
                <w:rFonts w:hint="eastAsia" w:ascii="仿宋" w:hAnsi="仿宋" w:eastAsia="仿宋" w:cs="仿宋"/>
                <w:color w:val="000000"/>
                <w:kern w:val="0"/>
                <w:sz w:val="32"/>
                <w:szCs w:val="32"/>
              </w:rPr>
            </w:pPr>
            <w:r>
              <w:rPr>
                <w:rFonts w:ascii="仿宋" w:hAnsi="仿宋" w:eastAsia="仿宋" w:cs="宋体"/>
                <w:color w:val="000000"/>
                <w:kern w:val="0"/>
                <w:sz w:val="32"/>
                <w:szCs w:val="32"/>
              </w:rPr>
              <w:t>　</w:t>
            </w:r>
            <w:r>
              <w:rPr>
                <w:rFonts w:hint="eastAsia" w:ascii="仿宋" w:hAnsi="仿宋" w:eastAsia="仿宋" w:cs="宋体"/>
                <w:color w:val="000000"/>
                <w:kern w:val="0"/>
                <w:sz w:val="32"/>
                <w:szCs w:val="32"/>
              </w:rPr>
              <w:t>（一）项目</w:t>
            </w:r>
            <w:r>
              <w:rPr>
                <w:rFonts w:ascii="仿宋" w:hAnsi="仿宋" w:eastAsia="仿宋" w:cs="宋体"/>
                <w:color w:val="000000"/>
                <w:kern w:val="0"/>
                <w:sz w:val="32"/>
                <w:szCs w:val="32"/>
              </w:rPr>
              <w:t>名称：</w:t>
            </w:r>
            <w:r>
              <w:rPr>
                <w:rFonts w:hint="eastAsia" w:ascii="仿宋" w:hAnsi="仿宋" w:eastAsia="仿宋" w:cs="宋体"/>
                <w:color w:val="000000"/>
                <w:kern w:val="0"/>
                <w:sz w:val="32"/>
                <w:szCs w:val="32"/>
                <w:lang w:val="en-US" w:eastAsia="zh-CN"/>
              </w:rPr>
              <w:t>大庆市人民医院</w:t>
            </w:r>
            <w:r>
              <w:rPr>
                <w:rFonts w:hint="eastAsia" w:ascii="仿宋" w:hAnsi="仿宋" w:eastAsia="仿宋" w:cs="仿宋"/>
                <w:b w:val="0"/>
                <w:bCs w:val="0"/>
                <w:sz w:val="32"/>
                <w:szCs w:val="32"/>
                <w:lang w:val="en-US" w:eastAsia="zh-CN"/>
              </w:rPr>
              <w:t>南北院灭火器维修项目</w:t>
            </w:r>
          </w:p>
          <w:p>
            <w:pPr>
              <w:ind w:firstLine="320" w:firstLineChars="100"/>
              <w:rPr>
                <w:rFonts w:ascii="仿宋" w:hAnsi="仿宋" w:eastAsia="仿宋"/>
                <w:sz w:val="32"/>
                <w:szCs w:val="32"/>
              </w:rPr>
            </w:pPr>
            <w:r>
              <w:rPr>
                <w:rFonts w:hint="eastAsia" w:ascii="仿宋" w:hAnsi="仿宋" w:eastAsia="仿宋" w:cs="宋体"/>
                <w:color w:val="000000"/>
                <w:kern w:val="0"/>
                <w:sz w:val="32"/>
                <w:szCs w:val="32"/>
              </w:rPr>
              <w:t>（二）</w:t>
            </w:r>
            <w:r>
              <w:rPr>
                <w:rFonts w:ascii="仿宋" w:hAnsi="仿宋" w:eastAsia="仿宋" w:cs="宋体"/>
                <w:color w:val="000000"/>
                <w:kern w:val="0"/>
                <w:sz w:val="32"/>
                <w:szCs w:val="32"/>
              </w:rPr>
              <w:t>招标方式：</w:t>
            </w:r>
            <w:r>
              <w:rPr>
                <w:rFonts w:ascii="仿宋" w:hAnsi="仿宋" w:eastAsia="仿宋"/>
                <w:sz w:val="32"/>
                <w:szCs w:val="32"/>
              </w:rPr>
              <w:t>竞争性</w:t>
            </w:r>
            <w:r>
              <w:rPr>
                <w:rFonts w:hint="eastAsia" w:ascii="仿宋" w:hAnsi="仿宋" w:eastAsia="仿宋"/>
                <w:sz w:val="32"/>
                <w:szCs w:val="32"/>
                <w:lang w:val="en-US" w:eastAsia="zh-CN"/>
              </w:rPr>
              <w:t>磋商</w:t>
            </w:r>
          </w:p>
          <w:p>
            <w:pPr>
              <w:ind w:firstLine="320" w:firstLineChars="100"/>
              <w:rPr>
                <w:rFonts w:hint="default" w:ascii="仿宋" w:hAnsi="仿宋" w:eastAsia="仿宋" w:cs="宋体"/>
                <w:color w:val="0D0D0D" w:themeColor="text1" w:themeTint="F2"/>
                <w:kern w:val="0"/>
                <w:sz w:val="32"/>
                <w:szCs w:val="32"/>
                <w:lang w:val="en-US" w:eastAsia="zh-CN"/>
                <w14:textFill>
                  <w14:solidFill>
                    <w14:schemeClr w14:val="tx1">
                      <w14:lumMod w14:val="95000"/>
                      <w14:lumOff w14:val="5000"/>
                    </w14:schemeClr>
                  </w14:solidFill>
                </w14:textFill>
              </w:rPr>
            </w:pPr>
            <w:r>
              <w:rPr>
                <w:rFonts w:hint="eastAsia" w:ascii="仿宋" w:hAnsi="仿宋" w:eastAsia="仿宋" w:cs="宋体"/>
                <w:color w:val="000000"/>
                <w:kern w:val="0"/>
                <w:sz w:val="32"/>
                <w:szCs w:val="32"/>
              </w:rPr>
              <w:t>（三）采购预算：</w:t>
            </w:r>
            <w:r>
              <w:rPr>
                <w:rFonts w:hint="eastAsia" w:ascii="仿宋" w:hAnsi="仿宋" w:eastAsia="仿宋" w:cs="宋体"/>
                <w:color w:val="000000"/>
                <w:kern w:val="0"/>
                <w:sz w:val="32"/>
                <w:szCs w:val="32"/>
                <w:lang w:val="en-US" w:eastAsia="zh-CN"/>
              </w:rPr>
              <w:t>27</w:t>
            </w:r>
            <w:r>
              <w:rPr>
                <w:rFonts w:hint="eastAsia" w:ascii="仿宋" w:hAnsi="仿宋" w:eastAsia="仿宋" w:cs="宋体"/>
                <w:color w:val="0D0D0D" w:themeColor="text1" w:themeTint="F2"/>
                <w:kern w:val="0"/>
                <w:sz w:val="32"/>
                <w:szCs w:val="32"/>
                <w14:textFill>
                  <w14:solidFill>
                    <w14:schemeClr w14:val="tx1">
                      <w14:lumMod w14:val="95000"/>
                      <w14:lumOff w14:val="5000"/>
                    </w14:schemeClr>
                  </w14:solidFill>
                </w14:textFill>
              </w:rPr>
              <w:t>万元（</w:t>
            </w:r>
            <w:r>
              <w:rPr>
                <w:rFonts w:hint="eastAsia" w:ascii="仿宋" w:hAnsi="仿宋" w:eastAsia="仿宋" w:cs="宋体"/>
                <w:color w:val="0D0D0D" w:themeColor="text1" w:themeTint="F2"/>
                <w:kern w:val="0"/>
                <w:sz w:val="32"/>
                <w:szCs w:val="32"/>
                <w:lang w:val="en-US" w:eastAsia="zh-CN"/>
                <w14:textFill>
                  <w14:solidFill>
                    <w14:schemeClr w14:val="tx1">
                      <w14:lumMod w14:val="95000"/>
                      <w14:lumOff w14:val="5000"/>
                    </w14:schemeClr>
                  </w14:solidFill>
                </w14:textFill>
              </w:rPr>
              <w:t>维修明细见附表1</w:t>
            </w:r>
            <w:r>
              <w:rPr>
                <w:rFonts w:hint="eastAsia" w:ascii="仿宋" w:hAnsi="仿宋" w:eastAsia="仿宋" w:cs="宋体"/>
                <w:color w:val="0D0D0D" w:themeColor="text1" w:themeTint="F2"/>
                <w:kern w:val="0"/>
                <w:sz w:val="32"/>
                <w:szCs w:val="32"/>
                <w14:textFill>
                  <w14:solidFill>
                    <w14:schemeClr w14:val="tx1">
                      <w14:lumMod w14:val="95000"/>
                      <w14:lumOff w14:val="5000"/>
                    </w14:schemeClr>
                  </w14:solidFill>
                </w14:textFill>
              </w:rPr>
              <w:t>）</w:t>
            </w:r>
            <w:r>
              <w:rPr>
                <w:rFonts w:hint="eastAsia" w:ascii="仿宋" w:hAnsi="仿宋" w:eastAsia="仿宋" w:cs="宋体"/>
                <w:color w:val="0D0D0D" w:themeColor="text1" w:themeTint="F2"/>
                <w:kern w:val="0"/>
                <w:sz w:val="32"/>
                <w:szCs w:val="32"/>
                <w:lang w:val="en-US" w:eastAsia="zh-CN"/>
                <w14:textFill>
                  <w14:solidFill>
                    <w14:schemeClr w14:val="tx1">
                      <w14:lumMod w14:val="95000"/>
                      <w14:lumOff w14:val="5000"/>
                    </w14:schemeClr>
                  </w14:solidFill>
                </w14:textFill>
              </w:rPr>
              <w:t>,气体灭火器80元/公斤、干粉灭火器45元/个。具体结算金额以实际维修数量为准计算。</w:t>
            </w:r>
          </w:p>
          <w:p>
            <w:pPr>
              <w:ind w:firstLine="321" w:firstLineChars="100"/>
              <w:rPr>
                <w:rFonts w:hint="eastAsia" w:ascii="仿宋" w:hAnsi="仿宋" w:eastAsia="仿宋" w:cs="宋体"/>
                <w:b/>
                <w:color w:val="000000"/>
                <w:kern w:val="0"/>
                <w:sz w:val="32"/>
                <w:szCs w:val="32"/>
                <w:lang w:eastAsia="zh-CN"/>
              </w:rPr>
            </w:pPr>
            <w:r>
              <w:rPr>
                <w:rFonts w:ascii="仿宋" w:hAnsi="仿宋" w:eastAsia="仿宋" w:cs="宋体"/>
                <w:b/>
                <w:color w:val="000000"/>
                <w:kern w:val="0"/>
                <w:sz w:val="32"/>
                <w:szCs w:val="32"/>
              </w:rPr>
              <w:t>二</w:t>
            </w:r>
            <w:r>
              <w:rPr>
                <w:rFonts w:hint="eastAsia" w:ascii="仿宋" w:hAnsi="仿宋" w:eastAsia="仿宋" w:cs="宋体"/>
                <w:b/>
                <w:color w:val="000000"/>
                <w:kern w:val="0"/>
                <w:sz w:val="32"/>
                <w:szCs w:val="32"/>
              </w:rPr>
              <w:t>、</w:t>
            </w:r>
            <w:r>
              <w:rPr>
                <w:rFonts w:hint="eastAsia" w:ascii="仿宋" w:hAnsi="仿宋" w:eastAsia="仿宋" w:cs="宋体"/>
                <w:b/>
                <w:color w:val="000000"/>
                <w:kern w:val="0"/>
                <w:sz w:val="32"/>
                <w:szCs w:val="32"/>
                <w:lang w:val="en-US" w:eastAsia="zh-CN"/>
              </w:rPr>
              <w:t>服务</w:t>
            </w:r>
            <w:r>
              <w:rPr>
                <w:rFonts w:ascii="仿宋" w:hAnsi="仿宋" w:eastAsia="仿宋" w:cs="宋体"/>
                <w:b/>
                <w:color w:val="000000"/>
                <w:kern w:val="0"/>
                <w:sz w:val="32"/>
                <w:szCs w:val="32"/>
              </w:rPr>
              <w:t>时间及</w:t>
            </w:r>
            <w:r>
              <w:rPr>
                <w:rFonts w:hint="eastAsia" w:ascii="仿宋" w:hAnsi="仿宋" w:eastAsia="仿宋" w:cs="宋体"/>
                <w:b/>
                <w:color w:val="000000"/>
                <w:kern w:val="0"/>
                <w:sz w:val="32"/>
                <w:szCs w:val="32"/>
                <w:lang w:val="en-US" w:eastAsia="zh-CN"/>
              </w:rPr>
              <w:t>服务</w:t>
            </w:r>
            <w:r>
              <w:rPr>
                <w:rFonts w:ascii="仿宋" w:hAnsi="仿宋" w:eastAsia="仿宋" w:cs="宋体"/>
                <w:b/>
                <w:color w:val="000000"/>
                <w:kern w:val="0"/>
                <w:sz w:val="32"/>
                <w:szCs w:val="32"/>
              </w:rPr>
              <w:t>地点</w:t>
            </w:r>
          </w:p>
          <w:p>
            <w:pPr>
              <w:ind w:firstLine="320" w:firstLineChars="100"/>
              <w:rPr>
                <w:rFonts w:hint="eastAsia" w:ascii="仿宋" w:hAnsi="仿宋" w:eastAsia="仿宋" w:cs="宋体"/>
                <w:color w:val="262626" w:themeColor="text1" w:themeTint="D9"/>
                <w:kern w:val="0"/>
                <w:sz w:val="32"/>
                <w:szCs w:val="32"/>
                <w14:textFill>
                  <w14:solidFill>
                    <w14:schemeClr w14:val="tx1">
                      <w14:lumMod w14:val="85000"/>
                      <w14:lumOff w14:val="15000"/>
                    </w14:schemeClr>
                  </w14:solidFill>
                </w14:textFill>
              </w:rPr>
            </w:pPr>
            <w:r>
              <w:rPr>
                <w:rFonts w:ascii="仿宋" w:hAnsi="仿宋" w:eastAsia="仿宋" w:cs="宋体"/>
                <w:color w:val="000000"/>
                <w:kern w:val="0"/>
                <w:sz w:val="32"/>
                <w:szCs w:val="32"/>
              </w:rPr>
              <w:t>　</w:t>
            </w:r>
            <w:r>
              <w:rPr>
                <w:rFonts w:hint="eastAsia" w:ascii="仿宋" w:hAnsi="仿宋" w:eastAsia="仿宋" w:cs="宋体"/>
                <w:color w:val="000000"/>
                <w:kern w:val="0"/>
                <w:sz w:val="32"/>
                <w:szCs w:val="32"/>
              </w:rPr>
              <w:t xml:space="preserve"> （一）</w:t>
            </w:r>
            <w:r>
              <w:rPr>
                <w:rFonts w:hint="eastAsia" w:ascii="仿宋" w:hAnsi="仿宋" w:eastAsia="仿宋" w:cs="宋体"/>
                <w:color w:val="000000"/>
                <w:kern w:val="0"/>
                <w:sz w:val="32"/>
                <w:szCs w:val="32"/>
                <w:lang w:val="en-US" w:eastAsia="zh-CN"/>
              </w:rPr>
              <w:t>服务</w:t>
            </w:r>
            <w:r>
              <w:rPr>
                <w:rFonts w:ascii="仿宋" w:hAnsi="仿宋" w:eastAsia="仿宋" w:cs="宋体"/>
                <w:color w:val="000000"/>
                <w:kern w:val="0"/>
                <w:sz w:val="32"/>
                <w:szCs w:val="32"/>
              </w:rPr>
              <w:t>时间：</w:t>
            </w:r>
            <w:r>
              <w:rPr>
                <w:rFonts w:hint="eastAsia" w:ascii="仿宋" w:hAnsi="仿宋" w:eastAsia="仿宋" w:cs="宋体"/>
                <w:color w:val="262626" w:themeColor="text1" w:themeTint="D9"/>
                <w:kern w:val="0"/>
                <w:sz w:val="32"/>
                <w:szCs w:val="32"/>
                <w14:textFill>
                  <w14:solidFill>
                    <w14:schemeClr w14:val="tx1">
                      <w14:lumMod w14:val="85000"/>
                      <w14:lumOff w14:val="15000"/>
                    </w14:schemeClr>
                  </w14:solidFill>
                </w14:textFill>
              </w:rPr>
              <w:t>按合同签订日期</w:t>
            </w:r>
          </w:p>
          <w:p>
            <w:pPr>
              <w:ind w:firstLine="320" w:firstLineChars="100"/>
              <w:rPr>
                <w:rFonts w:ascii="仿宋" w:hAnsi="仿宋" w:eastAsia="仿宋"/>
                <w:sz w:val="32"/>
                <w:szCs w:val="32"/>
              </w:rPr>
            </w:pPr>
            <w:r>
              <w:rPr>
                <w:rFonts w:hint="eastAsia" w:ascii="仿宋" w:hAnsi="仿宋" w:eastAsia="仿宋" w:cs="宋体"/>
                <w:color w:val="000000"/>
                <w:kern w:val="0"/>
                <w:sz w:val="32"/>
                <w:szCs w:val="32"/>
              </w:rPr>
              <w:t xml:space="preserve"> （二）</w:t>
            </w:r>
            <w:r>
              <w:rPr>
                <w:rFonts w:hint="eastAsia" w:ascii="仿宋" w:hAnsi="仿宋" w:eastAsia="仿宋" w:cs="宋体"/>
                <w:color w:val="000000"/>
                <w:kern w:val="0"/>
                <w:sz w:val="32"/>
                <w:szCs w:val="32"/>
                <w:lang w:val="en-US" w:eastAsia="zh-CN"/>
              </w:rPr>
              <w:t>服务</w:t>
            </w:r>
            <w:r>
              <w:rPr>
                <w:rFonts w:ascii="仿宋" w:hAnsi="仿宋" w:eastAsia="仿宋" w:cs="宋体"/>
                <w:color w:val="000000"/>
                <w:kern w:val="0"/>
                <w:sz w:val="32"/>
                <w:szCs w:val="32"/>
              </w:rPr>
              <w:t>地点：大庆市人民医院</w:t>
            </w:r>
            <w:r>
              <w:rPr>
                <w:rFonts w:hint="eastAsia" w:ascii="仿宋" w:hAnsi="仿宋" w:eastAsia="仿宋" w:cs="宋体"/>
                <w:color w:val="000000"/>
                <w:kern w:val="0"/>
                <w:sz w:val="32"/>
                <w:szCs w:val="32"/>
                <w:lang w:val="en-US" w:eastAsia="zh-CN"/>
              </w:rPr>
              <w:t>南北院</w:t>
            </w:r>
          </w:p>
          <w:p>
            <w:pPr>
              <w:rPr>
                <w:rFonts w:ascii="仿宋" w:hAnsi="仿宋" w:eastAsia="仿宋" w:cs="宋体"/>
                <w:color w:val="000000"/>
                <w:kern w:val="0"/>
                <w:sz w:val="32"/>
                <w:szCs w:val="32"/>
              </w:rPr>
            </w:pPr>
            <w:r>
              <w:rPr>
                <w:rFonts w:hint="eastAsia" w:ascii="仿宋" w:hAnsi="仿宋" w:eastAsia="仿宋" w:cs="宋体"/>
                <w:b/>
                <w:color w:val="000000"/>
                <w:sz w:val="32"/>
                <w:szCs w:val="32"/>
              </w:rPr>
              <w:t>三、</w:t>
            </w:r>
            <w:r>
              <w:rPr>
                <w:rFonts w:hint="eastAsia" w:ascii="仿宋" w:hAnsi="仿宋" w:eastAsia="仿宋" w:cs="宋体"/>
                <w:b/>
                <w:color w:val="000000"/>
                <w:sz w:val="32"/>
                <w:szCs w:val="32"/>
                <w:lang w:val="en-US" w:eastAsia="zh-CN"/>
              </w:rPr>
              <w:t>商务要求</w:t>
            </w:r>
          </w:p>
          <w:p>
            <w:pPr>
              <w:rPr>
                <w:rFonts w:ascii="仿宋" w:hAnsi="仿宋" w:eastAsia="仿宋" w:cs="宋体"/>
                <w:sz w:val="32"/>
                <w:szCs w:val="32"/>
              </w:rPr>
            </w:pPr>
            <w:r>
              <w:rPr>
                <w:rFonts w:hint="eastAsia" w:ascii="仿宋" w:hAnsi="仿宋" w:eastAsia="仿宋" w:cs="宋体"/>
                <w:color w:val="000000"/>
                <w:kern w:val="0"/>
                <w:sz w:val="32"/>
                <w:szCs w:val="32"/>
              </w:rPr>
              <w:t xml:space="preserve">   </w:t>
            </w:r>
            <w:r>
              <w:rPr>
                <w:rFonts w:hint="eastAsia" w:ascii="仿宋" w:hAnsi="仿宋" w:eastAsia="仿宋" w:cs="宋体"/>
                <w:sz w:val="32"/>
                <w:szCs w:val="32"/>
              </w:rPr>
              <w:t>（一）未被信用中国网站（www.creditchina.gov.cn）列入失信被执行人、重大税收违法案件当事人名单；未被中国政府采购网（www.ccgp.gov.cn）列入政府采购严重违法失信行为记录名单。</w:t>
            </w:r>
          </w:p>
          <w:p>
            <w:pPr>
              <w:widowControl/>
              <w:snapToGrid w:val="0"/>
              <w:spacing w:line="360" w:lineRule="auto"/>
              <w:ind w:right="28" w:firstLine="480" w:firstLineChars="150"/>
              <w:rPr>
                <w:rFonts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二</w:t>
            </w:r>
            <w:r>
              <w:rPr>
                <w:rFonts w:hint="eastAsia" w:ascii="仿宋" w:hAnsi="仿宋" w:eastAsia="仿宋" w:cs="仿宋"/>
                <w:sz w:val="32"/>
                <w:szCs w:val="32"/>
              </w:rPr>
              <w:t>）提供</w:t>
            </w:r>
            <w:r>
              <w:rPr>
                <w:rFonts w:hint="eastAsia" w:ascii="仿宋" w:hAnsi="仿宋" w:eastAsia="仿宋" w:cs="仿宋"/>
                <w:sz w:val="32"/>
                <w:szCs w:val="32"/>
                <w:lang w:val="en-US" w:eastAsia="zh-CN"/>
              </w:rPr>
              <w:t>与本项目相符</w:t>
            </w:r>
            <w:r>
              <w:rPr>
                <w:rFonts w:hint="eastAsia" w:ascii="仿宋" w:hAnsi="仿宋" w:eastAsia="仿宋" w:cs="仿宋"/>
                <w:sz w:val="32"/>
                <w:szCs w:val="32"/>
              </w:rPr>
              <w:t>的企业法人营业执照；</w:t>
            </w:r>
          </w:p>
          <w:p>
            <w:pPr>
              <w:widowControl/>
              <w:snapToGrid w:val="0"/>
              <w:spacing w:line="360" w:lineRule="auto"/>
              <w:ind w:right="28" w:firstLine="480" w:firstLineChars="150"/>
              <w:rPr>
                <w:rFonts w:hint="eastAsia" w:ascii="仿宋" w:hAnsi="仿宋" w:eastAsia="仿宋" w:cs="仿宋"/>
                <w:sz w:val="32"/>
                <w:szCs w:val="32"/>
                <w:u w:val="single"/>
                <w:lang w:val="en-US" w:eastAsia="zh-CN"/>
              </w:rPr>
            </w:pPr>
            <w:r>
              <w:rPr>
                <w:rFonts w:hint="eastAsia" w:ascii="仿宋" w:hAnsi="仿宋" w:eastAsia="仿宋" w:cs="仿宋"/>
                <w:sz w:val="32"/>
                <w:szCs w:val="32"/>
              </w:rPr>
              <w:t>（</w:t>
            </w:r>
            <w:r>
              <w:rPr>
                <w:rFonts w:hint="eastAsia" w:ascii="仿宋" w:hAnsi="仿宋" w:eastAsia="仿宋" w:cs="仿宋"/>
                <w:sz w:val="32"/>
                <w:szCs w:val="32"/>
                <w:lang w:val="en-US" w:eastAsia="zh-CN"/>
              </w:rPr>
              <w:t>三</w:t>
            </w:r>
            <w:r>
              <w:rPr>
                <w:rFonts w:hint="eastAsia" w:ascii="仿宋" w:hAnsi="仿宋" w:eastAsia="仿宋" w:cs="仿宋"/>
                <w:sz w:val="32"/>
                <w:szCs w:val="32"/>
              </w:rPr>
              <w:t>）</w:t>
            </w:r>
            <w:r>
              <w:rPr>
                <w:rFonts w:hint="eastAsia" w:ascii="仿宋" w:hAnsi="仿宋" w:eastAsia="仿宋" w:cs="仿宋"/>
                <w:sz w:val="32"/>
                <w:szCs w:val="32"/>
                <w:u w:val="single"/>
                <w:lang w:val="en-US" w:eastAsia="zh-CN"/>
              </w:rPr>
              <w:t>提供维修产品检验合格报告</w:t>
            </w:r>
          </w:p>
          <w:p>
            <w:pPr>
              <w:widowControl/>
              <w:snapToGrid w:val="0"/>
              <w:spacing w:line="360" w:lineRule="auto"/>
              <w:ind w:right="28" w:firstLine="480" w:firstLineChars="150"/>
              <w:rPr>
                <w:rFonts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四</w:t>
            </w:r>
            <w:r>
              <w:rPr>
                <w:rFonts w:hint="eastAsia" w:ascii="仿宋" w:hAnsi="仿宋" w:eastAsia="仿宋" w:cs="仿宋"/>
                <w:sz w:val="32"/>
                <w:szCs w:val="32"/>
              </w:rPr>
              <w:t>）不接受联合体投标；</w:t>
            </w:r>
          </w:p>
          <w:p>
            <w:pPr>
              <w:widowControl/>
              <w:snapToGrid w:val="0"/>
              <w:spacing w:line="360" w:lineRule="auto"/>
              <w:ind w:right="28" w:firstLine="480" w:firstLineChars="150"/>
              <w:rPr>
                <w:rFonts w:hint="eastAsia" w:ascii="仿宋" w:hAnsi="仿宋" w:eastAsia="仿宋"/>
                <w:sz w:val="32"/>
                <w:szCs w:val="32"/>
              </w:rPr>
            </w:pPr>
            <w:r>
              <w:rPr>
                <w:rFonts w:hint="eastAsia" w:ascii="仿宋" w:hAnsi="仿宋" w:eastAsia="仿宋"/>
                <w:sz w:val="32"/>
                <w:szCs w:val="32"/>
              </w:rPr>
              <w:t>（</w:t>
            </w:r>
            <w:r>
              <w:rPr>
                <w:rFonts w:hint="eastAsia" w:ascii="仿宋" w:hAnsi="仿宋" w:eastAsia="仿宋"/>
                <w:sz w:val="32"/>
                <w:szCs w:val="32"/>
                <w:lang w:val="en-US" w:eastAsia="zh-CN"/>
              </w:rPr>
              <w:t>五</w:t>
            </w:r>
            <w:r>
              <w:rPr>
                <w:rFonts w:hint="eastAsia" w:ascii="仿宋" w:hAnsi="仿宋" w:eastAsia="仿宋"/>
                <w:sz w:val="32"/>
                <w:szCs w:val="32"/>
              </w:rPr>
              <w:t>）法律、行政法规规定的其他条件。</w:t>
            </w:r>
          </w:p>
          <w:p>
            <w:pPr>
              <w:widowControl/>
              <w:snapToGrid w:val="0"/>
              <w:spacing w:line="360" w:lineRule="auto"/>
              <w:ind w:right="28"/>
              <w:rPr>
                <w:rFonts w:hint="eastAsia" w:ascii="仿宋" w:hAnsi="仿宋" w:eastAsia="仿宋"/>
                <w:b/>
                <w:bCs/>
                <w:sz w:val="32"/>
                <w:szCs w:val="32"/>
                <w:lang w:val="en-US" w:eastAsia="zh-CN"/>
              </w:rPr>
            </w:pPr>
            <w:r>
              <w:rPr>
                <w:rFonts w:hint="eastAsia" w:ascii="仿宋" w:hAnsi="仿宋" w:eastAsia="仿宋"/>
                <w:b/>
                <w:bCs/>
                <w:sz w:val="32"/>
                <w:szCs w:val="32"/>
                <w:lang w:val="en-US" w:eastAsia="zh-CN"/>
              </w:rPr>
              <w:t>四、技术参数要求:</w:t>
            </w:r>
          </w:p>
          <w:p>
            <w:pPr>
              <w:widowControl/>
              <w:snapToGrid w:val="0"/>
              <w:spacing w:line="360" w:lineRule="auto"/>
              <w:ind w:right="28"/>
              <w:rPr>
                <w:rFonts w:hint="eastAsia" w:ascii="仿宋" w:hAnsi="仿宋" w:eastAsia="仿宋" w:cs="宋体"/>
                <w:sz w:val="32"/>
                <w:szCs w:val="32"/>
                <w:lang w:val="en-US" w:eastAsia="zh-CN"/>
              </w:rPr>
            </w:pPr>
            <w:r>
              <w:rPr>
                <w:rFonts w:hint="eastAsia" w:ascii="仿宋" w:hAnsi="仿宋" w:eastAsia="仿宋" w:cs="宋体"/>
                <w:color w:val="000000"/>
                <w:kern w:val="0"/>
                <w:sz w:val="32"/>
                <w:szCs w:val="32"/>
              </w:rPr>
              <w:t xml:space="preserve"> </w:t>
            </w:r>
            <w:r>
              <w:rPr>
                <w:rFonts w:hint="eastAsia" w:ascii="仿宋" w:hAnsi="仿宋" w:eastAsia="仿宋" w:cs="宋体"/>
                <w:sz w:val="32"/>
                <w:szCs w:val="32"/>
              </w:rPr>
              <w:t>（</w:t>
            </w:r>
            <w:r>
              <w:rPr>
                <w:rFonts w:hint="eastAsia" w:ascii="仿宋" w:hAnsi="仿宋" w:eastAsia="仿宋" w:cs="宋体"/>
                <w:sz w:val="32"/>
                <w:szCs w:val="32"/>
                <w:lang w:val="en-US" w:eastAsia="zh-CN"/>
              </w:rPr>
              <w:t>一</w:t>
            </w:r>
            <w:r>
              <w:rPr>
                <w:rFonts w:hint="eastAsia" w:ascii="仿宋" w:hAnsi="仿宋" w:eastAsia="仿宋" w:cs="宋体"/>
                <w:sz w:val="32"/>
                <w:szCs w:val="32"/>
              </w:rPr>
              <w:t>）</w:t>
            </w:r>
            <w:r>
              <w:rPr>
                <w:rFonts w:hint="eastAsia" w:ascii="仿宋" w:hAnsi="仿宋" w:eastAsia="仿宋" w:cs="宋体"/>
                <w:sz w:val="32"/>
                <w:szCs w:val="32"/>
                <w:lang w:val="en-US" w:eastAsia="zh-CN"/>
              </w:rPr>
              <w:t>灭火等级；3A 89B C E</w:t>
            </w:r>
          </w:p>
          <w:p>
            <w:pPr>
              <w:widowControl/>
              <w:snapToGrid w:val="0"/>
              <w:spacing w:line="360" w:lineRule="auto"/>
              <w:ind w:right="28"/>
              <w:rPr>
                <w:rFonts w:hint="eastAsia" w:ascii="仿宋" w:hAnsi="仿宋" w:eastAsia="仿宋" w:cs="宋体"/>
                <w:sz w:val="32"/>
                <w:szCs w:val="32"/>
                <w:lang w:val="en-US" w:eastAsia="zh-CN"/>
              </w:rPr>
            </w:pPr>
            <w:r>
              <w:rPr>
                <w:rFonts w:hint="eastAsia" w:ascii="仿宋" w:hAnsi="仿宋" w:eastAsia="仿宋" w:cs="宋体"/>
                <w:color w:val="000000"/>
                <w:kern w:val="0"/>
                <w:sz w:val="32"/>
                <w:szCs w:val="32"/>
              </w:rPr>
              <w:t xml:space="preserve"> </w:t>
            </w:r>
            <w:r>
              <w:rPr>
                <w:rFonts w:hint="eastAsia" w:ascii="仿宋" w:hAnsi="仿宋" w:eastAsia="仿宋" w:cs="宋体"/>
                <w:sz w:val="32"/>
                <w:szCs w:val="32"/>
              </w:rPr>
              <w:t>（</w:t>
            </w:r>
            <w:r>
              <w:rPr>
                <w:rFonts w:hint="eastAsia" w:ascii="仿宋" w:hAnsi="仿宋" w:eastAsia="仿宋" w:cs="宋体"/>
                <w:sz w:val="32"/>
                <w:szCs w:val="32"/>
                <w:lang w:val="en-US" w:eastAsia="zh-CN"/>
              </w:rPr>
              <w:t>二</w:t>
            </w:r>
            <w:r>
              <w:rPr>
                <w:rFonts w:hint="eastAsia" w:ascii="仿宋" w:hAnsi="仿宋" w:eastAsia="仿宋" w:cs="宋体"/>
                <w:sz w:val="32"/>
                <w:szCs w:val="32"/>
              </w:rPr>
              <w:t>）</w:t>
            </w:r>
            <w:r>
              <w:rPr>
                <w:rFonts w:hint="eastAsia" w:ascii="仿宋" w:hAnsi="仿宋" w:eastAsia="仿宋" w:cs="宋体"/>
                <w:sz w:val="32"/>
                <w:szCs w:val="32"/>
                <w:lang w:val="en-US" w:eastAsia="zh-CN"/>
              </w:rPr>
              <w:t>灭火剂主成份及辅料；ABC干粉灭火剂、磷酸二氢铵75%、硫酸铵15%。</w:t>
            </w:r>
          </w:p>
          <w:p>
            <w:pPr>
              <w:widowControl/>
              <w:snapToGrid w:val="0"/>
              <w:spacing w:line="360" w:lineRule="auto"/>
              <w:ind w:right="28"/>
              <w:rPr>
                <w:rFonts w:hint="eastAsia" w:ascii="仿宋" w:hAnsi="仿宋" w:eastAsia="仿宋"/>
                <w:b/>
                <w:bCs/>
                <w:sz w:val="32"/>
                <w:szCs w:val="32"/>
                <w:lang w:val="en-US" w:eastAsia="zh-CN"/>
              </w:rPr>
            </w:pPr>
            <w:r>
              <w:rPr>
                <w:rFonts w:hint="eastAsia" w:ascii="仿宋" w:hAnsi="仿宋" w:eastAsia="仿宋" w:cs="宋体"/>
                <w:color w:val="000000"/>
                <w:kern w:val="0"/>
                <w:sz w:val="32"/>
                <w:szCs w:val="32"/>
              </w:rPr>
              <w:t xml:space="preserve"> </w:t>
            </w:r>
            <w:r>
              <w:rPr>
                <w:rFonts w:hint="eastAsia" w:ascii="仿宋" w:hAnsi="仿宋" w:eastAsia="仿宋" w:cs="宋体"/>
                <w:sz w:val="32"/>
                <w:szCs w:val="32"/>
              </w:rPr>
              <w:t>（</w:t>
            </w:r>
            <w:r>
              <w:rPr>
                <w:rFonts w:hint="eastAsia" w:ascii="仿宋" w:hAnsi="仿宋" w:eastAsia="仿宋" w:cs="宋体"/>
                <w:sz w:val="32"/>
                <w:szCs w:val="32"/>
                <w:lang w:val="en-US" w:eastAsia="zh-CN"/>
              </w:rPr>
              <w:t>三</w:t>
            </w:r>
            <w:r>
              <w:rPr>
                <w:rFonts w:hint="eastAsia" w:ascii="仿宋" w:hAnsi="仿宋" w:eastAsia="仿宋" w:cs="宋体"/>
                <w:sz w:val="32"/>
                <w:szCs w:val="32"/>
              </w:rPr>
              <w:t>）</w:t>
            </w:r>
            <w:r>
              <w:rPr>
                <w:rFonts w:hint="eastAsia" w:ascii="仿宋" w:hAnsi="仿宋" w:eastAsia="仿宋" w:cs="宋体"/>
                <w:sz w:val="32"/>
                <w:szCs w:val="32"/>
                <w:lang w:val="en-US" w:eastAsia="zh-CN"/>
              </w:rPr>
              <w:t>灭火剂充装量：4+0.10KG</w:t>
            </w:r>
          </w:p>
          <w:p>
            <w:pPr>
              <w:widowControl/>
              <w:snapToGrid w:val="0"/>
              <w:spacing w:line="360" w:lineRule="auto"/>
              <w:ind w:right="28"/>
              <w:rPr>
                <w:rFonts w:hint="eastAsia" w:ascii="仿宋" w:hAnsi="仿宋" w:eastAsia="仿宋" w:cs="宋体"/>
                <w:sz w:val="32"/>
                <w:szCs w:val="32"/>
                <w:lang w:val="en-US" w:eastAsia="zh-CN"/>
              </w:rPr>
            </w:pPr>
            <w:r>
              <w:rPr>
                <w:rFonts w:hint="eastAsia" w:ascii="仿宋" w:hAnsi="仿宋" w:eastAsia="仿宋" w:cs="宋体"/>
                <w:color w:val="000000"/>
                <w:kern w:val="0"/>
                <w:sz w:val="32"/>
                <w:szCs w:val="32"/>
              </w:rPr>
              <w:t xml:space="preserve"> </w:t>
            </w:r>
            <w:r>
              <w:rPr>
                <w:rFonts w:hint="eastAsia" w:ascii="仿宋" w:hAnsi="仿宋" w:eastAsia="仿宋" w:cs="宋体"/>
                <w:sz w:val="32"/>
                <w:szCs w:val="32"/>
              </w:rPr>
              <w:t>（</w:t>
            </w:r>
            <w:r>
              <w:rPr>
                <w:rFonts w:hint="eastAsia" w:ascii="仿宋" w:hAnsi="仿宋" w:eastAsia="仿宋" w:cs="宋体"/>
                <w:sz w:val="32"/>
                <w:szCs w:val="32"/>
                <w:lang w:val="en-US" w:eastAsia="zh-CN"/>
              </w:rPr>
              <w:t>四</w:t>
            </w:r>
            <w:r>
              <w:rPr>
                <w:rFonts w:hint="eastAsia" w:ascii="仿宋" w:hAnsi="仿宋" w:eastAsia="仿宋" w:cs="宋体"/>
                <w:sz w:val="32"/>
                <w:szCs w:val="32"/>
              </w:rPr>
              <w:t>）</w:t>
            </w:r>
            <w:r>
              <w:rPr>
                <w:rFonts w:hint="eastAsia" w:ascii="仿宋" w:hAnsi="仿宋" w:eastAsia="仿宋" w:cs="宋体"/>
                <w:sz w:val="32"/>
                <w:szCs w:val="32"/>
                <w:lang w:val="en-US" w:eastAsia="zh-CN"/>
              </w:rPr>
              <w:t>充氮压力(20</w:t>
            </w:r>
            <w:r>
              <w:rPr>
                <w:rFonts w:hint="eastAsia" w:ascii="宋体" w:hAnsi="宋体" w:eastAsia="宋体" w:cs="宋体"/>
                <w:sz w:val="32"/>
                <w:szCs w:val="32"/>
                <w:lang w:val="en-US" w:eastAsia="zh-CN"/>
              </w:rPr>
              <w:t>℃</w:t>
            </w:r>
            <w:r>
              <w:rPr>
                <w:rFonts w:hint="eastAsia" w:ascii="仿宋" w:hAnsi="仿宋" w:eastAsia="仿宋" w:cs="宋体"/>
                <w:sz w:val="32"/>
                <w:szCs w:val="32"/>
                <w:lang w:val="en-US" w:eastAsia="zh-CN"/>
              </w:rPr>
              <w:t>):1.2MPa</w:t>
            </w:r>
          </w:p>
          <w:p>
            <w:pPr>
              <w:widowControl/>
              <w:snapToGrid w:val="0"/>
              <w:spacing w:line="360" w:lineRule="auto"/>
              <w:ind w:right="28"/>
              <w:rPr>
                <w:rFonts w:hint="eastAsia" w:ascii="宋体" w:hAnsi="宋体" w:eastAsia="宋体" w:cs="宋体"/>
                <w:sz w:val="32"/>
                <w:szCs w:val="32"/>
                <w:lang w:val="en-US" w:eastAsia="zh-CN"/>
              </w:rPr>
            </w:pPr>
            <w:r>
              <w:rPr>
                <w:rFonts w:hint="eastAsia" w:ascii="仿宋" w:hAnsi="仿宋" w:eastAsia="仿宋" w:cs="宋体"/>
                <w:color w:val="000000"/>
                <w:kern w:val="0"/>
                <w:sz w:val="32"/>
                <w:szCs w:val="32"/>
              </w:rPr>
              <w:t xml:space="preserve"> </w:t>
            </w:r>
            <w:r>
              <w:rPr>
                <w:rFonts w:hint="eastAsia" w:ascii="仿宋" w:hAnsi="仿宋" w:eastAsia="仿宋" w:cs="宋体"/>
                <w:sz w:val="32"/>
                <w:szCs w:val="32"/>
              </w:rPr>
              <w:t>（</w:t>
            </w:r>
            <w:r>
              <w:rPr>
                <w:rFonts w:hint="eastAsia" w:ascii="仿宋" w:hAnsi="仿宋" w:eastAsia="仿宋" w:cs="宋体"/>
                <w:sz w:val="32"/>
                <w:szCs w:val="32"/>
                <w:lang w:val="en-US" w:eastAsia="zh-CN"/>
              </w:rPr>
              <w:t>五</w:t>
            </w:r>
            <w:r>
              <w:rPr>
                <w:rFonts w:hint="eastAsia" w:ascii="仿宋" w:hAnsi="仿宋" w:eastAsia="仿宋" w:cs="宋体"/>
                <w:sz w:val="32"/>
                <w:szCs w:val="32"/>
              </w:rPr>
              <w:t>）</w:t>
            </w:r>
            <w:r>
              <w:rPr>
                <w:rFonts w:hint="eastAsia" w:ascii="仿宋" w:hAnsi="仿宋" w:eastAsia="仿宋" w:cs="宋体"/>
                <w:sz w:val="32"/>
                <w:szCs w:val="32"/>
                <w:lang w:val="en-US" w:eastAsia="zh-CN"/>
              </w:rPr>
              <w:t>使用温度：-20</w:t>
            </w:r>
            <w:r>
              <w:rPr>
                <w:rFonts w:hint="eastAsia" w:ascii="宋体" w:hAnsi="宋体" w:eastAsia="宋体" w:cs="宋体"/>
                <w:sz w:val="32"/>
                <w:szCs w:val="32"/>
                <w:lang w:val="en-US" w:eastAsia="zh-CN"/>
              </w:rPr>
              <w:t>℃</w:t>
            </w:r>
            <w:r>
              <w:rPr>
                <w:rFonts w:hint="eastAsia" w:ascii="宋体" w:hAnsi="宋体" w:cs="宋体"/>
                <w:sz w:val="32"/>
                <w:szCs w:val="32"/>
                <w:lang w:val="en-US" w:eastAsia="zh-CN"/>
              </w:rPr>
              <w:t>--55</w:t>
            </w:r>
            <w:r>
              <w:rPr>
                <w:rFonts w:hint="eastAsia" w:ascii="宋体" w:hAnsi="宋体" w:eastAsia="宋体" w:cs="宋体"/>
                <w:sz w:val="32"/>
                <w:szCs w:val="32"/>
                <w:lang w:val="en-US" w:eastAsia="zh-CN"/>
              </w:rPr>
              <w:t>℃</w:t>
            </w:r>
          </w:p>
          <w:p>
            <w:pPr>
              <w:widowControl/>
              <w:snapToGrid w:val="0"/>
              <w:spacing w:line="360" w:lineRule="auto"/>
              <w:ind w:right="28"/>
              <w:rPr>
                <w:rFonts w:hint="eastAsia" w:ascii="仿宋" w:hAnsi="仿宋" w:eastAsia="仿宋" w:cs="宋体"/>
                <w:sz w:val="32"/>
                <w:szCs w:val="32"/>
                <w:lang w:val="en-US" w:eastAsia="zh-CN"/>
              </w:rPr>
            </w:pPr>
            <w:r>
              <w:rPr>
                <w:rFonts w:hint="eastAsia" w:ascii="仿宋" w:hAnsi="仿宋" w:eastAsia="仿宋" w:cs="宋体"/>
                <w:color w:val="000000"/>
                <w:kern w:val="0"/>
                <w:sz w:val="32"/>
                <w:szCs w:val="32"/>
              </w:rPr>
              <w:t xml:space="preserve"> </w:t>
            </w:r>
            <w:r>
              <w:rPr>
                <w:rFonts w:hint="eastAsia" w:ascii="仿宋" w:hAnsi="仿宋" w:eastAsia="仿宋" w:cs="宋体"/>
                <w:sz w:val="32"/>
                <w:szCs w:val="32"/>
              </w:rPr>
              <w:t>（</w:t>
            </w:r>
            <w:r>
              <w:rPr>
                <w:rFonts w:hint="eastAsia" w:ascii="仿宋" w:hAnsi="仿宋" w:eastAsia="仿宋" w:cs="宋体"/>
                <w:sz w:val="32"/>
                <w:szCs w:val="32"/>
                <w:lang w:val="en-US" w:eastAsia="zh-CN"/>
              </w:rPr>
              <w:t>六</w:t>
            </w:r>
            <w:r>
              <w:rPr>
                <w:rFonts w:hint="eastAsia" w:ascii="仿宋" w:hAnsi="仿宋" w:eastAsia="仿宋" w:cs="宋体"/>
                <w:sz w:val="32"/>
                <w:szCs w:val="32"/>
              </w:rPr>
              <w:t>）</w:t>
            </w:r>
            <w:r>
              <w:rPr>
                <w:rFonts w:hint="eastAsia" w:ascii="仿宋" w:hAnsi="仿宋" w:eastAsia="仿宋" w:cs="宋体"/>
                <w:sz w:val="32"/>
                <w:szCs w:val="32"/>
                <w:lang w:val="en-US" w:eastAsia="zh-CN"/>
              </w:rPr>
              <w:t>水压试验：2.1MPa</w:t>
            </w:r>
          </w:p>
          <w:p>
            <w:pPr>
              <w:widowControl/>
              <w:snapToGrid w:val="0"/>
              <w:spacing w:line="360" w:lineRule="auto"/>
              <w:ind w:right="28"/>
              <w:rPr>
                <w:rFonts w:hint="eastAsia" w:ascii="仿宋" w:hAnsi="仿宋" w:eastAsia="仿宋" w:cs="宋体"/>
                <w:sz w:val="32"/>
                <w:szCs w:val="32"/>
                <w:lang w:val="en-US" w:eastAsia="zh-CN"/>
              </w:rPr>
            </w:pPr>
            <w:r>
              <w:rPr>
                <w:rFonts w:hint="eastAsia" w:ascii="仿宋" w:hAnsi="仿宋" w:eastAsia="仿宋" w:cs="宋体"/>
                <w:color w:val="000000"/>
                <w:kern w:val="0"/>
                <w:sz w:val="32"/>
                <w:szCs w:val="32"/>
              </w:rPr>
              <w:t xml:space="preserve"> </w:t>
            </w:r>
            <w:r>
              <w:rPr>
                <w:rFonts w:hint="eastAsia" w:ascii="仿宋" w:hAnsi="仿宋" w:eastAsia="仿宋" w:cs="宋体"/>
                <w:sz w:val="32"/>
                <w:szCs w:val="32"/>
              </w:rPr>
              <w:t>（</w:t>
            </w:r>
            <w:r>
              <w:rPr>
                <w:rFonts w:hint="eastAsia" w:ascii="仿宋" w:hAnsi="仿宋" w:eastAsia="仿宋" w:cs="宋体"/>
                <w:sz w:val="32"/>
                <w:szCs w:val="32"/>
                <w:lang w:val="en-US" w:eastAsia="zh-CN"/>
              </w:rPr>
              <w:t>七</w:t>
            </w:r>
            <w:r>
              <w:rPr>
                <w:rFonts w:hint="eastAsia" w:ascii="仿宋" w:hAnsi="仿宋" w:eastAsia="仿宋" w:cs="宋体"/>
                <w:sz w:val="32"/>
                <w:szCs w:val="32"/>
              </w:rPr>
              <w:t>）</w:t>
            </w:r>
            <w:r>
              <w:rPr>
                <w:rFonts w:hint="eastAsia" w:ascii="仿宋" w:hAnsi="仿宋" w:eastAsia="仿宋" w:cs="宋体"/>
                <w:sz w:val="32"/>
                <w:szCs w:val="32"/>
                <w:lang w:val="en-US" w:eastAsia="zh-CN"/>
              </w:rPr>
              <w:t>绝缘:36KV</w:t>
            </w:r>
          </w:p>
          <w:p>
            <w:pPr>
              <w:widowControl/>
              <w:snapToGrid w:val="0"/>
              <w:spacing w:line="360" w:lineRule="auto"/>
              <w:ind w:right="28"/>
              <w:rPr>
                <w:rFonts w:hint="eastAsia" w:ascii="仿宋" w:hAnsi="仿宋" w:eastAsia="仿宋" w:cs="宋体"/>
                <w:sz w:val="32"/>
                <w:szCs w:val="32"/>
                <w:lang w:val="en-US" w:eastAsia="zh-CN"/>
              </w:rPr>
            </w:pPr>
            <w:r>
              <w:rPr>
                <w:rFonts w:hint="eastAsia" w:ascii="仿宋" w:hAnsi="仿宋" w:eastAsia="仿宋" w:cs="宋体"/>
                <w:color w:val="000000"/>
                <w:kern w:val="0"/>
                <w:sz w:val="32"/>
                <w:szCs w:val="32"/>
              </w:rPr>
              <w:t xml:space="preserve"> </w:t>
            </w:r>
            <w:r>
              <w:rPr>
                <w:rFonts w:hint="eastAsia" w:ascii="仿宋" w:hAnsi="仿宋" w:eastAsia="仿宋" w:cs="宋体"/>
                <w:sz w:val="32"/>
                <w:szCs w:val="32"/>
              </w:rPr>
              <w:t>（</w:t>
            </w:r>
            <w:r>
              <w:rPr>
                <w:rFonts w:hint="eastAsia" w:ascii="仿宋" w:hAnsi="仿宋" w:eastAsia="仿宋" w:cs="宋体"/>
                <w:sz w:val="32"/>
                <w:szCs w:val="32"/>
                <w:lang w:val="en-US" w:eastAsia="zh-CN"/>
              </w:rPr>
              <w:t>八</w:t>
            </w:r>
            <w:r>
              <w:rPr>
                <w:rFonts w:hint="eastAsia" w:ascii="仿宋" w:hAnsi="仿宋" w:eastAsia="仿宋" w:cs="宋体"/>
                <w:sz w:val="32"/>
                <w:szCs w:val="32"/>
              </w:rPr>
              <w:t>）</w:t>
            </w:r>
            <w:r>
              <w:rPr>
                <w:rFonts w:hint="eastAsia" w:ascii="仿宋" w:hAnsi="仿宋" w:eastAsia="仿宋" w:cs="宋体"/>
                <w:sz w:val="32"/>
                <w:szCs w:val="32"/>
                <w:lang w:val="en-US" w:eastAsia="zh-CN"/>
              </w:rPr>
              <w:t>质保期为一年期限。</w:t>
            </w:r>
          </w:p>
          <w:p>
            <w:pPr>
              <w:pStyle w:val="3"/>
              <w:widowControl/>
              <w:numPr>
                <w:ilvl w:val="0"/>
                <w:numId w:val="2"/>
              </w:numPr>
              <w:shd w:val="clear" w:color="auto" w:fill="FFFFFF"/>
              <w:spacing w:line="375" w:lineRule="atLeast"/>
              <w:jc w:val="both"/>
              <w:rPr>
                <w:rFonts w:hint="eastAsia" w:ascii="仿宋" w:hAnsi="仿宋" w:eastAsia="仿宋" w:cs="宋体"/>
                <w:b/>
                <w:bCs w:val="0"/>
                <w:color w:val="000000"/>
                <w:sz w:val="32"/>
                <w:szCs w:val="32"/>
                <w:lang w:val="en-US" w:eastAsia="zh-CN"/>
              </w:rPr>
            </w:pPr>
            <w:r>
              <w:rPr>
                <w:rFonts w:hint="eastAsia" w:ascii="仿宋" w:hAnsi="仿宋" w:eastAsia="仿宋" w:cs="宋体"/>
                <w:b/>
                <w:bCs w:val="0"/>
                <w:color w:val="000000"/>
                <w:sz w:val="32"/>
                <w:szCs w:val="32"/>
                <w:lang w:val="en-US" w:eastAsia="zh-CN"/>
              </w:rPr>
              <w:t>验收要求：</w:t>
            </w:r>
          </w:p>
          <w:p>
            <w:pPr>
              <w:pStyle w:val="3"/>
              <w:widowControl/>
              <w:numPr>
                <w:ilvl w:val="0"/>
                <w:numId w:val="0"/>
              </w:numPr>
              <w:shd w:val="clear" w:color="auto" w:fill="FFFFFF"/>
              <w:spacing w:line="375" w:lineRule="atLeast"/>
              <w:jc w:val="both"/>
              <w:rPr>
                <w:rFonts w:hint="eastAsia" w:ascii="仿宋" w:hAnsi="仿宋" w:eastAsia="仿宋" w:cs="宋体"/>
                <w:sz w:val="32"/>
                <w:szCs w:val="32"/>
                <w:lang w:val="en-US" w:eastAsia="zh-CN"/>
              </w:rPr>
            </w:pPr>
            <w:r>
              <w:rPr>
                <w:rFonts w:hint="eastAsia" w:ascii="仿宋" w:hAnsi="仿宋" w:eastAsia="仿宋" w:cs="宋体"/>
                <w:b w:val="0"/>
                <w:bCs/>
                <w:color w:val="000000"/>
                <w:sz w:val="32"/>
                <w:szCs w:val="32"/>
                <w:lang w:val="en-US" w:eastAsia="zh-CN"/>
              </w:rPr>
              <w:t xml:space="preserve">    按要求逐条验收，如有不符将终止合同，同时对产品进行10%抽检验收，抽检验收后的灭火器维修由中标方负责。</w:t>
            </w:r>
          </w:p>
          <w:p>
            <w:pPr>
              <w:pStyle w:val="3"/>
              <w:widowControl/>
              <w:shd w:val="clear" w:color="auto" w:fill="FFFFFF"/>
              <w:spacing w:line="375" w:lineRule="atLeast"/>
              <w:jc w:val="both"/>
              <w:rPr>
                <w:rFonts w:hint="eastAsia" w:ascii="仿宋" w:hAnsi="仿宋" w:eastAsia="仿宋" w:cs="宋体"/>
                <w:b/>
                <w:color w:val="000000"/>
                <w:sz w:val="32"/>
                <w:szCs w:val="32"/>
                <w:lang w:eastAsia="zh-CN"/>
              </w:rPr>
            </w:pPr>
            <w:r>
              <w:rPr>
                <w:rFonts w:ascii="仿宋" w:hAnsi="仿宋" w:eastAsia="仿宋" w:cs="宋体"/>
                <w:b/>
                <w:color w:val="000000"/>
                <w:sz w:val="32"/>
                <w:szCs w:val="32"/>
              </w:rPr>
              <w:t>五、付款方式</w:t>
            </w:r>
          </w:p>
          <w:p>
            <w:pPr>
              <w:pStyle w:val="3"/>
              <w:widowControl/>
              <w:shd w:val="clear" w:color="auto" w:fill="FFFFFF"/>
              <w:spacing w:line="375" w:lineRule="atLeast"/>
              <w:jc w:val="both"/>
              <w:rPr>
                <w:rFonts w:hint="default" w:ascii="仿宋" w:hAnsi="仿宋" w:eastAsia="仿宋" w:cs="宋体"/>
                <w:color w:val="000000"/>
                <w:sz w:val="32"/>
                <w:szCs w:val="32"/>
              </w:rPr>
            </w:pPr>
            <w:r>
              <w:rPr>
                <w:rFonts w:ascii="仿宋" w:hAnsi="仿宋" w:eastAsia="仿宋" w:cs="宋体"/>
                <w:color w:val="000000"/>
                <w:sz w:val="32"/>
                <w:szCs w:val="32"/>
              </w:rPr>
              <w:t xml:space="preserve">　  </w:t>
            </w:r>
            <w:r>
              <w:rPr>
                <w:rFonts w:hint="eastAsia" w:ascii="仿宋" w:hAnsi="仿宋" w:eastAsia="仿宋" w:cs="宋体"/>
                <w:color w:val="000000"/>
                <w:sz w:val="32"/>
                <w:szCs w:val="32"/>
                <w:lang w:val="en-US" w:eastAsia="zh-CN"/>
              </w:rPr>
              <w:t>验收合格后支付合同价款的95%，质保期满无息退还合同价款的5%。</w:t>
            </w:r>
          </w:p>
          <w:p>
            <w:pPr>
              <w:pStyle w:val="3"/>
              <w:widowControl/>
              <w:shd w:val="clear" w:color="auto" w:fill="FFFFFF"/>
              <w:spacing w:line="375" w:lineRule="atLeast"/>
              <w:jc w:val="both"/>
              <w:rPr>
                <w:rFonts w:hint="eastAsia" w:ascii="仿宋" w:hAnsi="仿宋" w:eastAsia="仿宋" w:cs="宋体"/>
                <w:b/>
                <w:color w:val="000000"/>
                <w:sz w:val="32"/>
                <w:szCs w:val="32"/>
                <w:lang w:eastAsia="zh-CN"/>
              </w:rPr>
            </w:pPr>
            <w:r>
              <w:rPr>
                <w:rFonts w:ascii="仿宋" w:hAnsi="仿宋" w:eastAsia="仿宋" w:cs="宋体"/>
                <w:b/>
                <w:color w:val="000000"/>
                <w:sz w:val="32"/>
                <w:szCs w:val="32"/>
              </w:rPr>
              <w:t>六、投标文件说明：</w:t>
            </w:r>
          </w:p>
          <w:p>
            <w:pPr>
              <w:pStyle w:val="3"/>
              <w:widowControl/>
              <w:shd w:val="clear" w:color="auto" w:fill="FFFFFF"/>
              <w:spacing w:line="375" w:lineRule="atLeast"/>
              <w:jc w:val="both"/>
              <w:rPr>
                <w:rFonts w:hint="default" w:ascii="仿宋" w:hAnsi="仿宋" w:eastAsia="仿宋" w:cs="新宋体"/>
                <w:color w:val="333333"/>
                <w:sz w:val="32"/>
                <w:szCs w:val="32"/>
                <w:shd w:val="clear" w:color="auto" w:fill="FFFFFF"/>
              </w:rPr>
            </w:pPr>
            <w:r>
              <w:rPr>
                <w:rFonts w:ascii="仿宋" w:hAnsi="仿宋" w:eastAsia="仿宋" w:cs="宋体"/>
                <w:color w:val="000000"/>
                <w:sz w:val="32"/>
                <w:szCs w:val="32"/>
              </w:rPr>
              <w:t xml:space="preserve">　 </w:t>
            </w:r>
            <w:r>
              <w:rPr>
                <w:rFonts w:ascii="仿宋" w:hAnsi="仿宋" w:eastAsia="仿宋" w:cs="新宋体"/>
                <w:color w:val="333333"/>
                <w:sz w:val="32"/>
                <w:szCs w:val="32"/>
                <w:shd w:val="clear" w:color="auto" w:fill="FFFFFF"/>
              </w:rPr>
              <w:t>（一）投标书应为胶装、标明目录页码，</w:t>
            </w:r>
            <w:r>
              <w:rPr>
                <w:rFonts w:ascii="仿宋" w:hAnsi="仿宋" w:eastAsia="仿宋" w:cs="新宋体"/>
                <w:b/>
                <w:color w:val="333333"/>
                <w:sz w:val="32"/>
                <w:szCs w:val="32"/>
                <w:u w:val="single"/>
                <w:shd w:val="clear" w:color="auto" w:fill="FFFFFF"/>
              </w:rPr>
              <w:t>应包含有关投标人资格要求证明材料</w:t>
            </w:r>
            <w:r>
              <w:rPr>
                <w:rFonts w:ascii="仿宋" w:hAnsi="仿宋" w:eastAsia="仿宋" w:cs="新宋体"/>
                <w:color w:val="333333"/>
                <w:sz w:val="32"/>
                <w:szCs w:val="32"/>
                <w:shd w:val="clear" w:color="auto" w:fill="FFFFFF"/>
              </w:rPr>
              <w:t>等。</w:t>
            </w:r>
          </w:p>
          <w:p>
            <w:pPr>
              <w:ind w:firstLine="480" w:firstLineChars="150"/>
              <w:jc w:val="left"/>
              <w:rPr>
                <w:rFonts w:ascii="仿宋" w:hAnsi="仿宋" w:eastAsia="仿宋" w:cs="宋体"/>
                <w:sz w:val="32"/>
                <w:szCs w:val="32"/>
              </w:rPr>
            </w:pPr>
            <w:r>
              <w:rPr>
                <w:rFonts w:hint="eastAsia" w:ascii="仿宋" w:hAnsi="仿宋" w:eastAsia="仿宋" w:cs="宋体"/>
                <w:sz w:val="32"/>
                <w:szCs w:val="32"/>
              </w:rPr>
              <w:t>（二）投标人请将投标资料密封在信封或档案袋内（投标书封面，要求写明文件名称、投标单位名称（盖章）、地址、投标单位法定代表人（签字或盖章），投标单位联系人，联系电话），提供原件的需单独密封。</w:t>
            </w:r>
            <w:r>
              <w:rPr>
                <w:rFonts w:ascii="仿宋" w:hAnsi="仿宋" w:eastAsia="仿宋" w:cs="宋体"/>
                <w:color w:val="000000"/>
                <w:kern w:val="0"/>
                <w:sz w:val="32"/>
                <w:szCs w:val="32"/>
              </w:rPr>
              <w:t>投标文件一律不退，请投标方自留底稿。</w:t>
            </w:r>
          </w:p>
          <w:p>
            <w:pPr>
              <w:ind w:firstLine="480" w:firstLineChars="150"/>
              <w:jc w:val="left"/>
              <w:rPr>
                <w:rFonts w:ascii="仿宋" w:hAnsi="仿宋" w:eastAsia="仿宋" w:cs="宋体"/>
                <w:sz w:val="32"/>
                <w:szCs w:val="32"/>
              </w:rPr>
            </w:pPr>
            <w:r>
              <w:rPr>
                <w:rFonts w:hint="eastAsia" w:ascii="仿宋" w:hAnsi="仿宋" w:eastAsia="仿宋" w:cs="宋体"/>
                <w:sz w:val="32"/>
                <w:szCs w:val="32"/>
              </w:rPr>
              <w:t>（三）标书要求：一本正本、三本副本均加盖公章。</w:t>
            </w:r>
            <w:r>
              <w:rPr>
                <w:rFonts w:hint="eastAsia" w:ascii="仿宋" w:hAnsi="仿宋" w:eastAsia="仿宋" w:cs="新宋体"/>
                <w:color w:val="333333"/>
                <w:sz w:val="32"/>
                <w:szCs w:val="32"/>
                <w:shd w:val="clear" w:color="auto" w:fill="FFFFFF"/>
              </w:rPr>
              <w:t>投标文件一律不退，请贵单位自留底稿。</w:t>
            </w:r>
          </w:p>
          <w:p>
            <w:pPr>
              <w:ind w:firstLine="480" w:firstLineChars="150"/>
              <w:jc w:val="left"/>
              <w:rPr>
                <w:rFonts w:ascii="仿宋" w:hAnsi="仿宋" w:eastAsia="仿宋" w:cs="宋体"/>
                <w:sz w:val="32"/>
                <w:szCs w:val="32"/>
              </w:rPr>
            </w:pPr>
            <w:r>
              <w:rPr>
                <w:rFonts w:hint="eastAsia" w:ascii="仿宋" w:hAnsi="仿宋" w:eastAsia="仿宋" w:cs="宋体"/>
                <w:sz w:val="32"/>
                <w:szCs w:val="32"/>
              </w:rPr>
              <w:t>（四）标书封面须有以下内容</w:t>
            </w:r>
          </w:p>
          <w:p>
            <w:pPr>
              <w:ind w:firstLine="640" w:firstLineChars="200"/>
              <w:jc w:val="left"/>
              <w:rPr>
                <w:rFonts w:ascii="仿宋" w:hAnsi="仿宋" w:eastAsia="仿宋" w:cs="宋体"/>
                <w:sz w:val="32"/>
                <w:szCs w:val="32"/>
              </w:rPr>
            </w:pPr>
            <w:r>
              <w:rPr>
                <w:rFonts w:hint="eastAsia" w:ascii="仿宋" w:hAnsi="仿宋" w:eastAsia="仿宋" w:cs="宋体"/>
                <w:sz w:val="32"/>
                <w:szCs w:val="32"/>
              </w:rPr>
              <w:t>1.投标公司全称及正本或副本标识</w:t>
            </w:r>
          </w:p>
          <w:p>
            <w:pPr>
              <w:ind w:firstLine="320" w:firstLineChars="100"/>
              <w:jc w:val="left"/>
              <w:rPr>
                <w:rFonts w:ascii="仿宋" w:hAnsi="仿宋" w:eastAsia="仿宋" w:cs="宋体"/>
                <w:sz w:val="32"/>
                <w:szCs w:val="32"/>
              </w:rPr>
            </w:pPr>
            <w:r>
              <w:rPr>
                <w:rFonts w:hint="eastAsia" w:ascii="仿宋" w:hAnsi="仿宋" w:eastAsia="仿宋" w:cs="宋体"/>
                <w:sz w:val="32"/>
                <w:szCs w:val="32"/>
              </w:rPr>
              <w:t xml:space="preserve">  2.投标公司联系人及联系方式    </w:t>
            </w:r>
          </w:p>
          <w:p>
            <w:pPr>
              <w:ind w:firstLine="480" w:firstLineChars="150"/>
              <w:jc w:val="left"/>
              <w:rPr>
                <w:rFonts w:ascii="仿宋" w:hAnsi="仿宋" w:eastAsia="仿宋" w:cs="宋体"/>
                <w:sz w:val="32"/>
                <w:szCs w:val="32"/>
              </w:rPr>
            </w:pPr>
            <w:r>
              <w:rPr>
                <w:rFonts w:hint="eastAsia" w:ascii="仿宋" w:hAnsi="仿宋" w:eastAsia="仿宋" w:cs="宋体"/>
                <w:sz w:val="32"/>
                <w:szCs w:val="32"/>
              </w:rPr>
              <w:t xml:space="preserve">（五）投标文件包含项目：     </w:t>
            </w:r>
          </w:p>
          <w:p>
            <w:pPr>
              <w:ind w:firstLine="640" w:firstLineChars="200"/>
              <w:jc w:val="left"/>
              <w:rPr>
                <w:rFonts w:ascii="仿宋" w:hAnsi="仿宋" w:eastAsia="仿宋" w:cs="宋体"/>
                <w:sz w:val="32"/>
                <w:szCs w:val="32"/>
              </w:rPr>
            </w:pPr>
            <w:r>
              <w:rPr>
                <w:rFonts w:hint="eastAsia" w:ascii="仿宋" w:hAnsi="仿宋" w:eastAsia="仿宋" w:cs="宋体"/>
                <w:sz w:val="32"/>
                <w:szCs w:val="32"/>
              </w:rPr>
              <w:t>1.提供有效的营业执照副本（加盖公章）</w:t>
            </w:r>
          </w:p>
          <w:p>
            <w:pPr>
              <w:ind w:firstLine="640" w:firstLineChars="200"/>
              <w:jc w:val="left"/>
              <w:rPr>
                <w:rFonts w:ascii="仿宋" w:hAnsi="仿宋" w:eastAsia="仿宋" w:cs="宋体"/>
                <w:sz w:val="32"/>
                <w:szCs w:val="32"/>
              </w:rPr>
            </w:pPr>
            <w:r>
              <w:rPr>
                <w:rFonts w:hint="eastAsia" w:ascii="仿宋" w:hAnsi="仿宋" w:eastAsia="仿宋" w:cs="宋体"/>
                <w:sz w:val="32"/>
                <w:szCs w:val="32"/>
              </w:rPr>
              <w:t>2.法定代表人身份证（法定代表人参会时提供）。如参会代表不是法定代表人的，须附有授权委托书，法定代表人身份证及授权代表身份证。否则投标无效。（加盖公章）</w:t>
            </w:r>
          </w:p>
          <w:p>
            <w:pPr>
              <w:pStyle w:val="3"/>
              <w:widowControl/>
              <w:shd w:val="clear" w:color="auto" w:fill="FFFFFF"/>
              <w:spacing w:line="375" w:lineRule="atLeast"/>
              <w:ind w:firstLine="640" w:firstLineChars="200"/>
              <w:jc w:val="both"/>
              <w:rPr>
                <w:rFonts w:hint="default" w:ascii="仿宋" w:hAnsi="仿宋" w:eastAsia="仿宋"/>
                <w:color w:val="2B2B2B"/>
                <w:sz w:val="32"/>
                <w:szCs w:val="32"/>
              </w:rPr>
            </w:pPr>
            <w:r>
              <w:rPr>
                <w:rFonts w:ascii="仿宋" w:hAnsi="仿宋" w:eastAsia="仿宋" w:cs="宋体"/>
                <w:sz w:val="32"/>
                <w:szCs w:val="32"/>
              </w:rPr>
              <w:t>3.报价明细单（加盖公章）</w:t>
            </w:r>
          </w:p>
          <w:p>
            <w:pPr>
              <w:pStyle w:val="4"/>
              <w:shd w:val="clear" w:color="auto" w:fill="FFFFFF"/>
              <w:spacing w:before="0" w:beforeAutospacing="0" w:after="0" w:afterAutospacing="0" w:line="375" w:lineRule="atLeast"/>
              <w:ind w:firstLine="640" w:firstLineChars="200"/>
              <w:rPr>
                <w:rFonts w:ascii="仿宋" w:hAnsi="仿宋" w:eastAsia="仿宋" w:cs="新宋体"/>
                <w:color w:val="333333"/>
                <w:sz w:val="32"/>
                <w:szCs w:val="32"/>
                <w:shd w:val="clear" w:color="auto" w:fill="FFFFFF"/>
              </w:rPr>
            </w:pPr>
            <w:r>
              <w:rPr>
                <w:rFonts w:hint="eastAsia" w:ascii="仿宋" w:hAnsi="仿宋" w:eastAsia="仿宋"/>
                <w:sz w:val="32"/>
                <w:szCs w:val="32"/>
                <w:lang w:val="en-US" w:eastAsia="zh-CN"/>
              </w:rPr>
              <w:t>4</w:t>
            </w:r>
            <w:r>
              <w:rPr>
                <w:rFonts w:hint="eastAsia" w:ascii="仿宋" w:hAnsi="仿宋" w:eastAsia="仿宋"/>
                <w:sz w:val="32"/>
                <w:szCs w:val="32"/>
              </w:rPr>
              <w:t>.诚信竞争承诺书（</w:t>
            </w:r>
            <w:r>
              <w:rPr>
                <w:rFonts w:hint="eastAsia" w:ascii="仿宋" w:hAnsi="仿宋" w:eastAsia="仿宋" w:cs="新宋体"/>
                <w:color w:val="333333"/>
                <w:sz w:val="32"/>
                <w:szCs w:val="32"/>
                <w:shd w:val="clear" w:color="auto" w:fill="FFFFFF"/>
              </w:rPr>
              <w:t>承诺内容应满足我院基本要求。在基本要求之外能够提供的其他服务及公司的主要业绩也请列出</w:t>
            </w:r>
            <w:r>
              <w:rPr>
                <w:rFonts w:hint="eastAsia" w:ascii="仿宋" w:hAnsi="仿宋" w:eastAsia="仿宋"/>
                <w:sz w:val="32"/>
                <w:szCs w:val="32"/>
              </w:rPr>
              <w:t>）。（加盖公章）</w:t>
            </w:r>
          </w:p>
          <w:p>
            <w:pPr>
              <w:ind w:firstLine="640" w:firstLineChars="200"/>
              <w:jc w:val="left"/>
              <w:rPr>
                <w:rFonts w:ascii="仿宋" w:hAnsi="仿宋" w:eastAsia="仿宋" w:cs="宋体"/>
                <w:sz w:val="32"/>
                <w:szCs w:val="32"/>
              </w:rPr>
            </w:pPr>
            <w:r>
              <w:rPr>
                <w:rFonts w:hint="eastAsia" w:ascii="仿宋" w:hAnsi="仿宋" w:eastAsia="仿宋" w:cs="宋体"/>
                <w:sz w:val="32"/>
                <w:szCs w:val="32"/>
                <w:lang w:val="en-US" w:eastAsia="zh-CN"/>
              </w:rPr>
              <w:t>5</w:t>
            </w:r>
            <w:r>
              <w:rPr>
                <w:rFonts w:hint="eastAsia" w:ascii="仿宋" w:hAnsi="仿宋" w:eastAsia="仿宋" w:cs="宋体"/>
                <w:sz w:val="32"/>
                <w:szCs w:val="32"/>
              </w:rPr>
              <w:t>.提供本单位的参加政府采购活动前3年内在经营活动中没有重大违法记录的书面声明及证明材料（加盖公章）。</w:t>
            </w:r>
          </w:p>
          <w:p>
            <w:pPr>
              <w:ind w:firstLine="640" w:firstLineChars="200"/>
              <w:jc w:val="left"/>
              <w:rPr>
                <w:rFonts w:ascii="仿宋" w:hAnsi="仿宋" w:eastAsia="仿宋" w:cs="宋体"/>
                <w:sz w:val="32"/>
                <w:szCs w:val="32"/>
              </w:rPr>
            </w:pPr>
            <w:r>
              <w:rPr>
                <w:rFonts w:hint="eastAsia" w:ascii="仿宋" w:hAnsi="仿宋" w:eastAsia="仿宋" w:cs="宋体"/>
                <w:sz w:val="32"/>
                <w:szCs w:val="32"/>
                <w:lang w:val="en-US" w:eastAsia="zh-CN"/>
              </w:rPr>
              <w:t>6</w:t>
            </w:r>
            <w:r>
              <w:rPr>
                <w:rFonts w:hint="eastAsia" w:ascii="仿宋" w:hAnsi="仿宋" w:eastAsia="仿宋" w:cs="宋体"/>
                <w:sz w:val="32"/>
                <w:szCs w:val="32"/>
              </w:rPr>
              <w:t>.响应资料无弄虚作假声明。如发现资料为虚假资料，将取消响应资格，且供应商自行承担法律责任（加盖公章）。</w:t>
            </w:r>
          </w:p>
          <w:p>
            <w:pPr>
              <w:ind w:firstLine="640" w:firstLineChars="200"/>
              <w:jc w:val="left"/>
              <w:rPr>
                <w:rFonts w:ascii="仿宋" w:hAnsi="仿宋" w:eastAsia="仿宋" w:cs="宋体"/>
                <w:sz w:val="32"/>
                <w:szCs w:val="32"/>
              </w:rPr>
            </w:pPr>
            <w:r>
              <w:rPr>
                <w:rFonts w:hint="eastAsia" w:ascii="仿宋" w:hAnsi="仿宋" w:eastAsia="仿宋" w:cs="宋体"/>
                <w:sz w:val="32"/>
                <w:szCs w:val="32"/>
                <w:lang w:val="en-US" w:eastAsia="zh-CN"/>
              </w:rPr>
              <w:t>7</w:t>
            </w:r>
            <w:r>
              <w:rPr>
                <w:rFonts w:hint="eastAsia" w:ascii="仿宋" w:hAnsi="仿宋" w:eastAsia="仿宋" w:cs="宋体"/>
                <w:sz w:val="32"/>
                <w:szCs w:val="32"/>
              </w:rPr>
              <w:t>.服务方案（</w:t>
            </w:r>
            <w:r>
              <w:rPr>
                <w:rFonts w:hint="eastAsia" w:ascii="仿宋" w:hAnsi="仿宋" w:eastAsia="仿宋" w:cs="宋体"/>
                <w:color w:val="000000"/>
                <w:kern w:val="0"/>
                <w:sz w:val="32"/>
                <w:szCs w:val="32"/>
              </w:rPr>
              <w:t>质量及售后服务保证措施</w:t>
            </w:r>
            <w:r>
              <w:rPr>
                <w:rFonts w:hint="eastAsia" w:ascii="仿宋" w:hAnsi="仿宋" w:eastAsia="仿宋" w:cs="宋体"/>
                <w:sz w:val="32"/>
                <w:szCs w:val="32"/>
              </w:rPr>
              <w:t>等）。（加盖公章）</w:t>
            </w:r>
          </w:p>
          <w:p>
            <w:pPr>
              <w:ind w:firstLine="640" w:firstLineChars="200"/>
              <w:jc w:val="left"/>
              <w:rPr>
                <w:rFonts w:ascii="仿宋" w:hAnsi="仿宋" w:eastAsia="仿宋" w:cs="宋体"/>
                <w:sz w:val="32"/>
                <w:szCs w:val="32"/>
              </w:rPr>
            </w:pPr>
            <w:r>
              <w:rPr>
                <w:rFonts w:hint="eastAsia" w:ascii="仿宋" w:hAnsi="仿宋" w:eastAsia="仿宋" w:cs="宋体"/>
                <w:color w:val="000000"/>
                <w:kern w:val="0"/>
                <w:sz w:val="32"/>
                <w:szCs w:val="32"/>
                <w:lang w:val="en-US" w:eastAsia="zh-CN"/>
              </w:rPr>
              <w:t>8</w:t>
            </w:r>
            <w:r>
              <w:rPr>
                <w:rFonts w:hint="eastAsia" w:ascii="仿宋" w:hAnsi="仿宋" w:eastAsia="仿宋" w:cs="宋体"/>
                <w:color w:val="000000"/>
                <w:kern w:val="0"/>
                <w:sz w:val="32"/>
                <w:szCs w:val="32"/>
              </w:rPr>
              <w:t>.</w:t>
            </w:r>
            <w:r>
              <w:rPr>
                <w:rFonts w:hint="eastAsia" w:ascii="仿宋" w:hAnsi="仿宋" w:eastAsia="仿宋" w:cs="宋体"/>
                <w:sz w:val="32"/>
                <w:szCs w:val="32"/>
              </w:rPr>
              <w:t>评标需要的其它材料。</w:t>
            </w:r>
          </w:p>
          <w:p>
            <w:pPr>
              <w:rPr>
                <w:rFonts w:ascii="仿宋" w:hAnsi="仿宋" w:eastAsia="仿宋" w:cs="宋体"/>
                <w:b/>
                <w:color w:val="000000"/>
                <w:kern w:val="0"/>
                <w:sz w:val="32"/>
                <w:szCs w:val="32"/>
              </w:rPr>
            </w:pPr>
            <w:r>
              <w:rPr>
                <w:rFonts w:hint="eastAsia" w:ascii="仿宋" w:hAnsi="仿宋" w:eastAsia="仿宋" w:cs="宋体"/>
                <w:b/>
                <w:color w:val="000000"/>
                <w:kern w:val="0"/>
                <w:sz w:val="32"/>
                <w:szCs w:val="32"/>
              </w:rPr>
              <w:t>七、投标要求：</w:t>
            </w:r>
          </w:p>
          <w:p>
            <w:pPr>
              <w:widowControl/>
              <w:spacing w:after="240"/>
              <w:ind w:firstLine="640" w:firstLineChars="200"/>
              <w:jc w:val="left"/>
              <w:rPr>
                <w:rFonts w:hint="eastAsia" w:ascii="仿宋" w:hAnsi="仿宋" w:eastAsia="仿宋" w:cs="宋体"/>
                <w:color w:val="000000"/>
                <w:kern w:val="0"/>
                <w:sz w:val="32"/>
                <w:szCs w:val="32"/>
                <w:lang w:eastAsia="zh-CN"/>
              </w:rPr>
            </w:pPr>
            <w:r>
              <w:rPr>
                <w:rFonts w:hint="eastAsia" w:ascii="仿宋" w:hAnsi="仿宋" w:eastAsia="仿宋" w:cs="宋体"/>
                <w:color w:val="000000"/>
                <w:kern w:val="0"/>
                <w:sz w:val="32"/>
                <w:szCs w:val="32"/>
              </w:rPr>
              <w:t>(一)</w:t>
            </w:r>
            <w:r>
              <w:rPr>
                <w:rFonts w:ascii="仿宋" w:hAnsi="仿宋" w:eastAsia="仿宋" w:cs="宋体"/>
                <w:color w:val="000000"/>
                <w:kern w:val="0"/>
                <w:sz w:val="32"/>
                <w:szCs w:val="32"/>
              </w:rPr>
              <w:t>中标单位接到中标通知后必须在三个工作日内前来我院签定合同，否则视为自动弃标，我院有权确定第二中标单位。</w:t>
            </w:r>
          </w:p>
          <w:p>
            <w:pPr>
              <w:widowControl/>
              <w:spacing w:after="240"/>
              <w:ind w:firstLine="640" w:firstLineChars="200"/>
              <w:jc w:val="left"/>
              <w:rPr>
                <w:rFonts w:hint="eastAsia" w:ascii="仿宋" w:hAnsi="仿宋" w:eastAsia="仿宋" w:cs="宋体"/>
                <w:color w:val="000000"/>
                <w:kern w:val="0"/>
                <w:sz w:val="32"/>
                <w:szCs w:val="32"/>
                <w:lang w:eastAsia="zh-CN"/>
              </w:rPr>
            </w:pPr>
            <w:r>
              <w:rPr>
                <w:rFonts w:ascii="仿宋" w:hAnsi="仿宋" w:eastAsia="仿宋" w:cs="宋体"/>
                <w:color w:val="000000"/>
                <w:kern w:val="0"/>
                <w:sz w:val="32"/>
                <w:szCs w:val="32"/>
              </w:rPr>
              <w:t>　</w:t>
            </w:r>
            <w:r>
              <w:rPr>
                <w:rFonts w:hint="eastAsia" w:ascii="仿宋" w:hAnsi="仿宋" w:eastAsia="仿宋" w:cs="宋体"/>
                <w:color w:val="000000"/>
                <w:kern w:val="0"/>
                <w:sz w:val="32"/>
                <w:szCs w:val="32"/>
              </w:rPr>
              <w:t xml:space="preserve"> （二）</w:t>
            </w:r>
            <w:r>
              <w:rPr>
                <w:rFonts w:ascii="仿宋" w:hAnsi="仿宋" w:eastAsia="仿宋" w:cs="宋体"/>
                <w:color w:val="000000"/>
                <w:kern w:val="0"/>
                <w:sz w:val="32"/>
                <w:szCs w:val="32"/>
              </w:rPr>
              <w:t>投标方为投标发生的一切费用由投标方自己承担。</w:t>
            </w:r>
          </w:p>
          <w:p>
            <w:pPr>
              <w:widowControl/>
              <w:spacing w:after="240"/>
              <w:ind w:firstLine="640" w:firstLineChars="200"/>
              <w:jc w:val="left"/>
              <w:rPr>
                <w:rFonts w:ascii="仿宋" w:hAnsi="仿宋" w:eastAsia="仿宋" w:cs="宋体"/>
                <w:color w:val="000000"/>
                <w:kern w:val="0"/>
                <w:sz w:val="32"/>
                <w:szCs w:val="32"/>
              </w:rPr>
            </w:pPr>
            <w:r>
              <w:rPr>
                <w:rFonts w:ascii="仿宋" w:hAnsi="仿宋" w:eastAsia="仿宋" w:cs="宋体"/>
                <w:color w:val="000000"/>
                <w:kern w:val="0"/>
                <w:sz w:val="32"/>
                <w:szCs w:val="32"/>
              </w:rPr>
              <w:t>　</w:t>
            </w:r>
            <w:r>
              <w:rPr>
                <w:rFonts w:hint="eastAsia" w:ascii="仿宋" w:hAnsi="仿宋" w:eastAsia="仿宋" w:cs="宋体"/>
                <w:color w:val="000000"/>
                <w:kern w:val="0"/>
                <w:sz w:val="32"/>
                <w:szCs w:val="32"/>
              </w:rPr>
              <w:t xml:space="preserve"> （三）</w:t>
            </w:r>
            <w:r>
              <w:rPr>
                <w:rFonts w:ascii="仿宋" w:hAnsi="仿宋" w:eastAsia="仿宋" w:cs="宋体"/>
                <w:color w:val="000000"/>
                <w:kern w:val="0"/>
                <w:sz w:val="32"/>
                <w:szCs w:val="32"/>
              </w:rPr>
              <w:t>中标单位所提供的所有证件、资料、发票等所有材料必须保证其真实性，如发现有弄虚作假行为，我院将拒绝向中标单位支付任何费用，同时中标单位要赔偿大庆市人民医院的所有损失。</w:t>
            </w:r>
          </w:p>
          <w:p>
            <w:pPr>
              <w:widowControl/>
              <w:spacing w:after="240"/>
              <w:jc w:val="left"/>
              <w:rPr>
                <w:rFonts w:hint="eastAsia" w:ascii="仿宋" w:hAnsi="仿宋" w:eastAsia="仿宋" w:cs="宋体"/>
                <w:b/>
                <w:color w:val="000000"/>
                <w:kern w:val="0"/>
                <w:sz w:val="32"/>
                <w:szCs w:val="32"/>
                <w:lang w:eastAsia="zh-CN"/>
              </w:rPr>
            </w:pPr>
            <w:r>
              <w:rPr>
                <w:rFonts w:hint="eastAsia" w:ascii="仿宋" w:hAnsi="仿宋" w:eastAsia="仿宋" w:cs="宋体"/>
                <w:b/>
                <w:color w:val="000000"/>
                <w:kern w:val="0"/>
                <w:sz w:val="32"/>
                <w:szCs w:val="32"/>
                <w:lang w:val="en-US" w:eastAsia="zh-CN"/>
              </w:rPr>
              <w:t>八</w:t>
            </w:r>
            <w:r>
              <w:rPr>
                <w:rFonts w:ascii="仿宋" w:hAnsi="仿宋" w:eastAsia="仿宋" w:cs="宋体"/>
                <w:b/>
                <w:color w:val="000000"/>
                <w:kern w:val="0"/>
                <w:sz w:val="32"/>
                <w:szCs w:val="32"/>
              </w:rPr>
              <w:t>、报名的时间及地点</w:t>
            </w:r>
          </w:p>
          <w:p>
            <w:pPr>
              <w:widowControl/>
              <w:spacing w:after="240"/>
              <w:jc w:val="left"/>
              <w:rPr>
                <w:rFonts w:ascii="仿宋" w:hAnsi="仿宋" w:eastAsia="仿宋" w:cs="宋体"/>
                <w:color w:val="000000"/>
                <w:kern w:val="0"/>
                <w:sz w:val="32"/>
                <w:szCs w:val="32"/>
              </w:rPr>
            </w:pPr>
            <w:r>
              <w:rPr>
                <w:rFonts w:ascii="仿宋" w:hAnsi="仿宋" w:eastAsia="仿宋" w:cs="宋体"/>
                <w:color w:val="000000"/>
                <w:kern w:val="0"/>
                <w:sz w:val="32"/>
                <w:szCs w:val="32"/>
              </w:rPr>
              <w:t>　　</w:t>
            </w:r>
            <w:r>
              <w:rPr>
                <w:rFonts w:hint="eastAsia" w:ascii="仿宋" w:hAnsi="仿宋" w:eastAsia="仿宋" w:cs="宋体"/>
                <w:color w:val="000000"/>
                <w:kern w:val="0"/>
                <w:sz w:val="32"/>
                <w:szCs w:val="32"/>
              </w:rPr>
              <w:t>1</w:t>
            </w:r>
            <w:r>
              <w:rPr>
                <w:rFonts w:ascii="仿宋" w:hAnsi="仿宋" w:eastAsia="仿宋" w:cs="宋体"/>
                <w:color w:val="000000"/>
                <w:kern w:val="0"/>
                <w:sz w:val="32"/>
                <w:szCs w:val="32"/>
              </w:rPr>
              <w:t>.报名时间：20</w:t>
            </w:r>
            <w:r>
              <w:rPr>
                <w:rFonts w:hint="eastAsia" w:ascii="仿宋" w:hAnsi="仿宋" w:eastAsia="仿宋" w:cs="宋体"/>
                <w:color w:val="000000"/>
                <w:kern w:val="0"/>
                <w:sz w:val="32"/>
                <w:szCs w:val="32"/>
              </w:rPr>
              <w:t>2</w:t>
            </w:r>
            <w:r>
              <w:rPr>
                <w:rFonts w:hint="eastAsia" w:ascii="仿宋" w:hAnsi="仿宋" w:eastAsia="仿宋" w:cs="宋体"/>
                <w:color w:val="000000"/>
                <w:kern w:val="0"/>
                <w:sz w:val="32"/>
                <w:szCs w:val="32"/>
                <w:lang w:val="en-US" w:eastAsia="zh-CN"/>
              </w:rPr>
              <w:t>4</w:t>
            </w:r>
            <w:r>
              <w:rPr>
                <w:rFonts w:ascii="仿宋" w:hAnsi="仿宋" w:eastAsia="仿宋" w:cs="宋体"/>
                <w:color w:val="000000"/>
                <w:kern w:val="0"/>
                <w:sz w:val="32"/>
                <w:szCs w:val="32"/>
              </w:rPr>
              <w:t>年</w:t>
            </w:r>
            <w:r>
              <w:rPr>
                <w:rFonts w:hint="eastAsia" w:ascii="仿宋" w:hAnsi="仿宋" w:eastAsia="仿宋" w:cs="宋体"/>
                <w:color w:val="000000"/>
                <w:kern w:val="0"/>
                <w:sz w:val="32"/>
                <w:szCs w:val="32"/>
                <w:lang w:val="en-US" w:eastAsia="zh-CN"/>
              </w:rPr>
              <w:t>5</w:t>
            </w:r>
            <w:r>
              <w:rPr>
                <w:rFonts w:ascii="仿宋" w:hAnsi="仿宋" w:eastAsia="仿宋" w:cs="宋体"/>
                <w:color w:val="000000"/>
                <w:kern w:val="0"/>
                <w:sz w:val="32"/>
                <w:szCs w:val="32"/>
              </w:rPr>
              <w:t>月</w:t>
            </w:r>
            <w:r>
              <w:rPr>
                <w:rFonts w:hint="eastAsia" w:ascii="仿宋" w:hAnsi="仿宋" w:eastAsia="仿宋" w:cs="宋体"/>
                <w:color w:val="000000"/>
                <w:kern w:val="0"/>
                <w:sz w:val="32"/>
                <w:szCs w:val="32"/>
                <w:lang w:val="en-US" w:eastAsia="zh-CN"/>
              </w:rPr>
              <w:t>13</w:t>
            </w:r>
            <w:r>
              <w:rPr>
                <w:rFonts w:ascii="仿宋" w:hAnsi="仿宋" w:eastAsia="仿宋" w:cs="宋体"/>
                <w:color w:val="000000"/>
                <w:kern w:val="0"/>
                <w:sz w:val="32"/>
                <w:szCs w:val="32"/>
              </w:rPr>
              <w:t>日至</w:t>
            </w:r>
            <w:r>
              <w:rPr>
                <w:rFonts w:hint="eastAsia" w:ascii="仿宋" w:hAnsi="仿宋" w:eastAsia="仿宋" w:cs="宋体"/>
                <w:color w:val="000000"/>
                <w:kern w:val="0"/>
                <w:sz w:val="32"/>
                <w:szCs w:val="32"/>
              </w:rPr>
              <w:t>202</w:t>
            </w:r>
            <w:r>
              <w:rPr>
                <w:rFonts w:hint="eastAsia" w:ascii="仿宋" w:hAnsi="仿宋" w:eastAsia="仿宋" w:cs="宋体"/>
                <w:color w:val="000000"/>
                <w:kern w:val="0"/>
                <w:sz w:val="32"/>
                <w:szCs w:val="32"/>
                <w:lang w:val="en-US" w:eastAsia="zh-CN"/>
              </w:rPr>
              <w:t>4</w:t>
            </w:r>
            <w:r>
              <w:rPr>
                <w:rFonts w:hint="eastAsia" w:ascii="仿宋" w:hAnsi="仿宋" w:eastAsia="仿宋" w:cs="宋体"/>
                <w:color w:val="000000"/>
                <w:kern w:val="0"/>
                <w:sz w:val="32"/>
                <w:szCs w:val="32"/>
              </w:rPr>
              <w:t>年</w:t>
            </w:r>
            <w:r>
              <w:rPr>
                <w:rFonts w:hint="eastAsia" w:ascii="仿宋" w:hAnsi="仿宋" w:eastAsia="仿宋" w:cs="宋体"/>
                <w:color w:val="000000"/>
                <w:kern w:val="0"/>
                <w:sz w:val="32"/>
                <w:szCs w:val="32"/>
                <w:lang w:val="en-US" w:eastAsia="zh-CN"/>
              </w:rPr>
              <w:t>5</w:t>
            </w:r>
            <w:r>
              <w:rPr>
                <w:rFonts w:hint="eastAsia" w:ascii="仿宋" w:hAnsi="仿宋" w:eastAsia="仿宋" w:cs="宋体"/>
                <w:color w:val="000000"/>
                <w:kern w:val="0"/>
                <w:sz w:val="32"/>
                <w:szCs w:val="32"/>
              </w:rPr>
              <w:t>月</w:t>
            </w:r>
            <w:r>
              <w:rPr>
                <w:rFonts w:hint="eastAsia" w:ascii="仿宋" w:hAnsi="仿宋" w:eastAsia="仿宋" w:cs="宋体"/>
                <w:color w:val="000000"/>
                <w:kern w:val="0"/>
                <w:sz w:val="32"/>
                <w:szCs w:val="32"/>
                <w:lang w:val="en-US" w:eastAsia="zh-CN"/>
              </w:rPr>
              <w:t>17</w:t>
            </w:r>
            <w:r>
              <w:rPr>
                <w:rFonts w:hint="eastAsia" w:ascii="仿宋" w:hAnsi="仿宋" w:eastAsia="仿宋" w:cs="宋体"/>
                <w:color w:val="000000"/>
                <w:kern w:val="0"/>
                <w:sz w:val="32"/>
                <w:szCs w:val="32"/>
              </w:rPr>
              <w:t>日</w:t>
            </w:r>
          </w:p>
          <w:p>
            <w:pPr>
              <w:widowControl/>
              <w:spacing w:after="240"/>
              <w:ind w:firstLine="640" w:firstLineChars="200"/>
              <w:jc w:val="left"/>
              <w:rPr>
                <w:rFonts w:hint="eastAsia" w:ascii="仿宋" w:hAnsi="仿宋" w:eastAsia="仿宋" w:cs="宋体"/>
                <w:color w:val="000000"/>
                <w:kern w:val="0"/>
                <w:sz w:val="32"/>
                <w:szCs w:val="32"/>
                <w:lang w:eastAsia="zh-CN"/>
              </w:rPr>
            </w:pPr>
            <w:r>
              <w:rPr>
                <w:rFonts w:ascii="仿宋" w:hAnsi="仿宋" w:eastAsia="仿宋" w:cs="宋体"/>
                <w:color w:val="000000"/>
                <w:kern w:val="0"/>
                <w:sz w:val="32"/>
                <w:szCs w:val="32"/>
              </w:rPr>
              <w:t>上午9时至11时，下午14时至16时。</w:t>
            </w:r>
            <w:bookmarkStart w:id="4" w:name="_GoBack"/>
            <w:bookmarkEnd w:id="4"/>
          </w:p>
          <w:p>
            <w:pPr>
              <w:widowControl/>
              <w:spacing w:after="240"/>
              <w:ind w:firstLine="640" w:firstLineChars="200"/>
              <w:jc w:val="left"/>
              <w:rPr>
                <w:rFonts w:hint="eastAsia" w:ascii="仿宋" w:hAnsi="仿宋" w:eastAsia="仿宋" w:cs="宋体"/>
                <w:color w:val="000000"/>
                <w:kern w:val="0"/>
                <w:sz w:val="32"/>
                <w:szCs w:val="32"/>
                <w:lang w:val="en-US" w:eastAsia="zh-CN"/>
              </w:rPr>
            </w:pPr>
            <w:r>
              <w:rPr>
                <w:rFonts w:ascii="仿宋" w:hAnsi="仿宋" w:eastAsia="仿宋" w:cs="宋体"/>
                <w:color w:val="000000"/>
                <w:kern w:val="0"/>
                <w:sz w:val="32"/>
                <w:szCs w:val="32"/>
              </w:rPr>
              <w:t>　　</w:t>
            </w:r>
            <w:r>
              <w:rPr>
                <w:rFonts w:hint="eastAsia" w:ascii="仿宋" w:hAnsi="仿宋" w:eastAsia="仿宋" w:cs="宋体"/>
                <w:color w:val="000000"/>
                <w:kern w:val="0"/>
                <w:sz w:val="32"/>
                <w:szCs w:val="32"/>
              </w:rPr>
              <w:t>2</w:t>
            </w:r>
            <w:r>
              <w:rPr>
                <w:rFonts w:ascii="仿宋" w:hAnsi="仿宋" w:eastAsia="仿宋" w:cs="宋体"/>
                <w:color w:val="000000"/>
                <w:kern w:val="0"/>
                <w:sz w:val="32"/>
                <w:szCs w:val="32"/>
              </w:rPr>
              <w:t>.地点：大庆市人民医院</w:t>
            </w:r>
            <w:r>
              <w:rPr>
                <w:rFonts w:hint="eastAsia" w:ascii="仿宋" w:hAnsi="仿宋" w:eastAsia="仿宋" w:cs="宋体"/>
                <w:color w:val="000000"/>
                <w:kern w:val="0"/>
                <w:sz w:val="32"/>
                <w:szCs w:val="32"/>
                <w:lang w:val="en-US" w:eastAsia="zh-CN"/>
              </w:rPr>
              <w:t>安保科</w:t>
            </w:r>
          </w:p>
          <w:p>
            <w:pPr>
              <w:widowControl/>
              <w:spacing w:after="240"/>
              <w:ind w:firstLine="640" w:firstLineChars="200"/>
              <w:jc w:val="left"/>
              <w:rPr>
                <w:rFonts w:hint="eastAsia" w:ascii="仿宋" w:hAnsi="仿宋" w:eastAsia="仿宋" w:cs="宋体"/>
                <w:color w:val="000000"/>
                <w:kern w:val="0"/>
                <w:sz w:val="32"/>
                <w:szCs w:val="32"/>
                <w:lang w:eastAsia="zh-CN"/>
              </w:rPr>
            </w:pPr>
            <w:r>
              <w:rPr>
                <w:rFonts w:ascii="仿宋" w:hAnsi="仿宋" w:eastAsia="仿宋" w:cs="宋体"/>
                <w:color w:val="000000"/>
                <w:kern w:val="0"/>
                <w:sz w:val="32"/>
                <w:szCs w:val="32"/>
              </w:rPr>
              <w:t>　　</w:t>
            </w:r>
            <w:r>
              <w:rPr>
                <w:rFonts w:hint="eastAsia" w:ascii="仿宋" w:hAnsi="仿宋" w:eastAsia="仿宋" w:cs="宋体"/>
                <w:color w:val="000000"/>
                <w:kern w:val="0"/>
                <w:sz w:val="32"/>
                <w:szCs w:val="32"/>
              </w:rPr>
              <w:t>3</w:t>
            </w:r>
            <w:r>
              <w:rPr>
                <w:rFonts w:ascii="仿宋" w:hAnsi="仿宋" w:eastAsia="仿宋" w:cs="宋体"/>
                <w:color w:val="000000"/>
                <w:kern w:val="0"/>
                <w:sz w:val="32"/>
                <w:szCs w:val="32"/>
              </w:rPr>
              <w:t>.开标时间及地点：</w:t>
            </w:r>
            <w:r>
              <w:rPr>
                <w:rFonts w:hint="eastAsia" w:ascii="仿宋" w:hAnsi="仿宋" w:eastAsia="仿宋" w:cs="宋体"/>
                <w:color w:val="000000"/>
                <w:kern w:val="0"/>
                <w:sz w:val="32"/>
                <w:szCs w:val="32"/>
              </w:rPr>
              <w:t>202</w:t>
            </w:r>
            <w:r>
              <w:rPr>
                <w:rFonts w:hint="eastAsia" w:ascii="仿宋" w:hAnsi="仿宋" w:eastAsia="仿宋" w:cs="宋体"/>
                <w:color w:val="000000"/>
                <w:kern w:val="0"/>
                <w:sz w:val="32"/>
                <w:szCs w:val="32"/>
                <w:lang w:val="en-US" w:eastAsia="zh-CN"/>
              </w:rPr>
              <w:t>4</w:t>
            </w:r>
            <w:r>
              <w:rPr>
                <w:rFonts w:hint="eastAsia" w:ascii="仿宋" w:hAnsi="仿宋" w:eastAsia="仿宋" w:cs="宋体"/>
                <w:color w:val="000000"/>
                <w:kern w:val="0"/>
                <w:sz w:val="32"/>
                <w:szCs w:val="32"/>
              </w:rPr>
              <w:t>年</w:t>
            </w:r>
            <w:r>
              <w:rPr>
                <w:rFonts w:hint="eastAsia" w:ascii="仿宋" w:hAnsi="仿宋" w:eastAsia="仿宋" w:cs="宋体"/>
                <w:color w:val="000000"/>
                <w:kern w:val="0"/>
                <w:sz w:val="32"/>
                <w:szCs w:val="32"/>
                <w:lang w:val="en-US" w:eastAsia="zh-CN"/>
              </w:rPr>
              <w:t>5</w:t>
            </w:r>
            <w:r>
              <w:rPr>
                <w:rFonts w:hint="eastAsia" w:ascii="仿宋" w:hAnsi="仿宋" w:eastAsia="仿宋" w:cs="宋体"/>
                <w:color w:val="000000"/>
                <w:kern w:val="0"/>
                <w:sz w:val="32"/>
                <w:szCs w:val="32"/>
              </w:rPr>
              <w:t>月2</w:t>
            </w:r>
            <w:r>
              <w:rPr>
                <w:rFonts w:hint="eastAsia" w:ascii="仿宋" w:hAnsi="仿宋" w:eastAsia="仿宋" w:cs="宋体"/>
                <w:color w:val="000000"/>
                <w:kern w:val="0"/>
                <w:sz w:val="32"/>
                <w:szCs w:val="32"/>
                <w:lang w:val="en-US" w:eastAsia="zh-CN"/>
              </w:rPr>
              <w:t>3</w:t>
            </w:r>
            <w:r>
              <w:rPr>
                <w:rFonts w:hint="eastAsia" w:ascii="仿宋" w:hAnsi="仿宋" w:eastAsia="仿宋" w:cs="宋体"/>
                <w:color w:val="000000"/>
                <w:kern w:val="0"/>
                <w:sz w:val="32"/>
                <w:szCs w:val="32"/>
              </w:rPr>
              <w:t>日上午9时</w:t>
            </w:r>
            <w:r>
              <w:rPr>
                <w:rFonts w:hint="eastAsia" w:ascii="仿宋" w:hAnsi="仿宋" w:eastAsia="仿宋" w:cs="宋体"/>
                <w:color w:val="000000"/>
                <w:kern w:val="0"/>
                <w:sz w:val="32"/>
                <w:szCs w:val="32"/>
                <w:lang w:val="en-US" w:eastAsia="zh-CN"/>
              </w:rPr>
              <w:t>门诊四楼</w:t>
            </w:r>
            <w:r>
              <w:rPr>
                <w:rFonts w:hint="eastAsia" w:ascii="仿宋" w:hAnsi="仿宋" w:eastAsia="仿宋" w:cs="宋体"/>
                <w:color w:val="000000"/>
                <w:kern w:val="0"/>
                <w:sz w:val="32"/>
                <w:szCs w:val="32"/>
              </w:rPr>
              <w:t>会议室（如有变化另行通知）</w:t>
            </w:r>
            <w:r>
              <w:rPr>
                <w:rFonts w:ascii="仿宋" w:hAnsi="仿宋" w:eastAsia="仿宋" w:cs="宋体"/>
                <w:color w:val="000000"/>
                <w:kern w:val="0"/>
                <w:sz w:val="32"/>
                <w:szCs w:val="32"/>
              </w:rPr>
              <w:t>。</w:t>
            </w:r>
          </w:p>
          <w:p>
            <w:pPr>
              <w:widowControl/>
              <w:spacing w:after="240"/>
              <w:ind w:firstLine="643" w:firstLineChars="200"/>
              <w:jc w:val="left"/>
              <w:rPr>
                <w:rFonts w:hint="eastAsia" w:ascii="仿宋" w:hAnsi="仿宋" w:eastAsia="仿宋" w:cs="宋体"/>
                <w:b/>
                <w:color w:val="000000"/>
                <w:kern w:val="0"/>
                <w:sz w:val="32"/>
                <w:szCs w:val="32"/>
                <w:lang w:eastAsia="zh-CN"/>
              </w:rPr>
            </w:pPr>
            <w:r>
              <w:rPr>
                <w:rFonts w:hint="eastAsia" w:ascii="仿宋" w:hAnsi="仿宋" w:eastAsia="仿宋" w:cs="宋体"/>
                <w:b/>
                <w:color w:val="000000"/>
                <w:kern w:val="0"/>
                <w:sz w:val="32"/>
                <w:szCs w:val="32"/>
              </w:rPr>
              <w:t>十</w:t>
            </w:r>
            <w:r>
              <w:rPr>
                <w:rFonts w:ascii="仿宋" w:hAnsi="仿宋" w:eastAsia="仿宋" w:cs="宋体"/>
                <w:b/>
                <w:color w:val="000000"/>
                <w:kern w:val="0"/>
                <w:sz w:val="32"/>
                <w:szCs w:val="32"/>
              </w:rPr>
              <w:t>、联系方式</w:t>
            </w:r>
          </w:p>
          <w:p>
            <w:pPr>
              <w:widowControl/>
              <w:spacing w:after="240"/>
              <w:ind w:firstLine="640" w:firstLineChars="200"/>
              <w:jc w:val="left"/>
              <w:rPr>
                <w:rFonts w:hint="eastAsia" w:ascii="仿宋" w:hAnsi="仿宋" w:eastAsia="仿宋" w:cs="宋体"/>
                <w:color w:val="000000"/>
                <w:kern w:val="0"/>
                <w:sz w:val="32"/>
                <w:szCs w:val="32"/>
                <w:lang w:eastAsia="zh-CN"/>
              </w:rPr>
            </w:pPr>
            <w:r>
              <w:rPr>
                <w:rFonts w:ascii="仿宋" w:hAnsi="仿宋" w:eastAsia="仿宋" w:cs="宋体"/>
                <w:color w:val="000000"/>
                <w:kern w:val="0"/>
                <w:sz w:val="32"/>
                <w:szCs w:val="32"/>
              </w:rPr>
              <w:t>　　详细地址：黑龙江省大庆市开发区建设路2</w:t>
            </w:r>
            <w:r>
              <w:rPr>
                <w:rFonts w:hint="eastAsia" w:ascii="仿宋" w:hAnsi="仿宋" w:eastAsia="仿宋" w:cs="宋体"/>
                <w:color w:val="000000"/>
                <w:kern w:val="0"/>
                <w:sz w:val="32"/>
                <w:szCs w:val="32"/>
                <w:lang w:val="en-US" w:eastAsia="zh-CN"/>
              </w:rPr>
              <w:t>41</w:t>
            </w:r>
            <w:r>
              <w:rPr>
                <w:rFonts w:ascii="仿宋" w:hAnsi="仿宋" w:eastAsia="仿宋" w:cs="宋体"/>
                <w:color w:val="000000"/>
                <w:kern w:val="0"/>
                <w:sz w:val="32"/>
                <w:szCs w:val="32"/>
              </w:rPr>
              <w:t>号</w:t>
            </w:r>
          </w:p>
          <w:p>
            <w:pPr>
              <w:widowControl/>
              <w:spacing w:after="240"/>
              <w:ind w:firstLine="640" w:firstLineChars="200"/>
              <w:jc w:val="left"/>
              <w:rPr>
                <w:rFonts w:ascii="仿宋" w:hAnsi="仿宋" w:eastAsia="仿宋" w:cs="宋体"/>
                <w:color w:val="000000"/>
                <w:kern w:val="0"/>
                <w:sz w:val="32"/>
                <w:szCs w:val="32"/>
              </w:rPr>
            </w:pPr>
            <w:r>
              <w:rPr>
                <w:rFonts w:ascii="仿宋" w:hAnsi="仿宋" w:eastAsia="仿宋" w:cs="宋体"/>
                <w:color w:val="000000"/>
                <w:kern w:val="0"/>
                <w:sz w:val="32"/>
                <w:szCs w:val="32"/>
              </w:rPr>
              <w:t>　　邮 编：163316　</w:t>
            </w:r>
          </w:p>
          <w:p>
            <w:pPr>
              <w:widowControl/>
              <w:spacing w:after="240"/>
              <w:ind w:firstLine="640" w:firstLineChars="200"/>
              <w:jc w:val="left"/>
              <w:rPr>
                <w:rFonts w:ascii="仿宋" w:hAnsi="仿宋" w:eastAsia="仿宋" w:cs="宋体"/>
                <w:color w:val="000000"/>
                <w:kern w:val="0"/>
                <w:sz w:val="32"/>
                <w:szCs w:val="32"/>
              </w:rPr>
            </w:pPr>
            <w:r>
              <w:rPr>
                <w:rFonts w:ascii="仿宋" w:hAnsi="仿宋" w:eastAsia="仿宋" w:cs="宋体"/>
                <w:color w:val="000000"/>
                <w:kern w:val="0"/>
                <w:sz w:val="32"/>
                <w:szCs w:val="32"/>
              </w:rPr>
              <w:t>联系人：</w:t>
            </w:r>
            <w:bookmarkStart w:id="2" w:name="OLE_LINK5"/>
            <w:bookmarkStart w:id="3" w:name="OLE_LINK6"/>
            <w:r>
              <w:rPr>
                <w:rFonts w:hint="eastAsia" w:ascii="仿宋" w:hAnsi="仿宋" w:eastAsia="仿宋" w:cs="宋体"/>
                <w:color w:val="000000"/>
                <w:kern w:val="0"/>
                <w:sz w:val="32"/>
                <w:szCs w:val="32"/>
                <w:lang w:val="en-US" w:eastAsia="zh-CN"/>
              </w:rPr>
              <w:t>庄兴东</w:t>
            </w:r>
            <w:r>
              <w:rPr>
                <w:rFonts w:ascii="仿宋" w:hAnsi="仿宋" w:eastAsia="仿宋" w:cs="宋体"/>
                <w:color w:val="000000"/>
                <w:kern w:val="0"/>
                <w:sz w:val="32"/>
                <w:szCs w:val="32"/>
              </w:rPr>
              <w:t>　</w:t>
            </w:r>
            <w:bookmarkEnd w:id="2"/>
            <w:bookmarkEnd w:id="3"/>
          </w:p>
          <w:p>
            <w:pPr>
              <w:widowControl/>
              <w:spacing w:after="240"/>
              <w:ind w:firstLine="640" w:firstLineChars="200"/>
              <w:jc w:val="left"/>
              <w:rPr>
                <w:rFonts w:hint="eastAsia" w:ascii="仿宋" w:hAnsi="仿宋" w:eastAsia="仿宋" w:cs="宋体"/>
                <w:color w:val="000000"/>
                <w:kern w:val="0"/>
                <w:sz w:val="32"/>
                <w:szCs w:val="32"/>
                <w:lang w:val="en-US" w:eastAsia="zh-CN"/>
              </w:rPr>
            </w:pPr>
            <w:r>
              <w:rPr>
                <w:rFonts w:ascii="仿宋" w:hAnsi="仿宋" w:eastAsia="仿宋" w:cs="宋体"/>
                <w:color w:val="000000"/>
                <w:kern w:val="0"/>
                <w:sz w:val="32"/>
                <w:szCs w:val="32"/>
              </w:rPr>
              <w:t>联系电话：</w:t>
            </w:r>
            <w:r>
              <w:rPr>
                <w:rFonts w:hint="eastAsia" w:ascii="仿宋" w:hAnsi="仿宋" w:eastAsia="仿宋" w:cs="宋体"/>
                <w:color w:val="000000"/>
                <w:kern w:val="0"/>
                <w:sz w:val="32"/>
                <w:szCs w:val="32"/>
                <w:lang w:val="en-US" w:eastAsia="zh-CN"/>
              </w:rPr>
              <w:t>15004588889</w:t>
            </w:r>
          </w:p>
          <w:p>
            <w:pPr>
              <w:widowControl/>
              <w:spacing w:after="240"/>
              <w:jc w:val="left"/>
              <w:rPr>
                <w:rFonts w:hint="eastAsia"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val="en-US" w:eastAsia="zh-CN"/>
              </w:rPr>
              <w:t>十一、附表1：</w:t>
            </w:r>
            <w:r>
              <w:rPr>
                <w:rFonts w:hint="eastAsia" w:ascii="仿宋" w:hAnsi="仿宋" w:eastAsia="仿宋" w:cs="宋体"/>
                <w:color w:val="0D0D0D" w:themeColor="text1" w:themeTint="F2"/>
                <w:kern w:val="0"/>
                <w:sz w:val="32"/>
                <w:szCs w:val="32"/>
                <w:lang w:val="en-US" w:eastAsia="zh-CN"/>
                <w14:textFill>
                  <w14:solidFill>
                    <w14:schemeClr w14:val="tx1">
                      <w14:lumMod w14:val="95000"/>
                      <w14:lumOff w14:val="5000"/>
                    </w14:schemeClr>
                  </w14:solidFill>
                </w14:textFill>
              </w:rPr>
              <w:t>维修明细</w:t>
            </w:r>
          </w:p>
          <w:p>
            <w:pPr>
              <w:widowControl/>
              <w:spacing w:after="240"/>
              <w:jc w:val="left"/>
              <w:rPr>
                <w:rFonts w:hint="eastAsia"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val="en-US" w:eastAsia="zh-CN"/>
              </w:rPr>
              <w:t xml:space="preserve">      </w:t>
            </w:r>
          </w:p>
          <w:p>
            <w:pPr>
              <w:pStyle w:val="2"/>
              <w:snapToGrid w:val="0"/>
              <w:spacing w:before="0" w:beforeAutospacing="0" w:after="0" w:afterAutospacing="0" w:line="600" w:lineRule="exact"/>
              <w:rPr>
                <w:rFonts w:ascii="仿宋" w:hAnsi="仿宋" w:eastAsia="仿宋" w:cs="宋体"/>
                <w:color w:val="000000"/>
                <w:sz w:val="32"/>
                <w:szCs w:val="32"/>
              </w:rPr>
            </w:pPr>
          </w:p>
        </w:tc>
      </w:tr>
      <w:bookmarkEnd w:id="0"/>
      <w:bookmarkEnd w:id="1"/>
    </w:tbl>
    <w:p/>
    <w:p>
      <w:pPr>
        <w:rPr>
          <w:rFonts w:hint="eastAsia"/>
          <w:lang w:val="en-US" w:eastAsia="zh-CN"/>
        </w:rPr>
      </w:pPr>
    </w:p>
    <w:p>
      <w:pPr>
        <w:rPr>
          <w:rFonts w:hint="eastAsia"/>
          <w:lang w:val="en-US" w:eastAsia="zh-CN"/>
        </w:rPr>
      </w:pPr>
    </w:p>
    <w:p>
      <w:pPr>
        <w:rPr>
          <w:rFonts w:hint="eastAsia"/>
          <w:sz w:val="32"/>
          <w:szCs w:val="32"/>
          <w:lang w:val="en-US" w:eastAsia="zh-CN"/>
        </w:rPr>
      </w:pPr>
    </w:p>
    <w:p>
      <w:pPr>
        <w:rPr>
          <w:rFonts w:hint="eastAsia"/>
          <w:sz w:val="32"/>
          <w:szCs w:val="32"/>
          <w:lang w:val="en-US" w:eastAsia="zh-CN"/>
        </w:rPr>
      </w:pPr>
    </w:p>
    <w:p>
      <w:pPr>
        <w:rPr>
          <w:rFonts w:hint="eastAsia"/>
          <w:sz w:val="32"/>
          <w:szCs w:val="32"/>
          <w:lang w:val="en-US" w:eastAsia="zh-CN"/>
        </w:rPr>
      </w:pPr>
      <w:r>
        <w:rPr>
          <w:rFonts w:hint="eastAsia"/>
          <w:sz w:val="32"/>
          <w:szCs w:val="32"/>
          <w:lang w:val="en-US" w:eastAsia="zh-CN"/>
        </w:rPr>
        <w:t>附表1</w:t>
      </w:r>
    </w:p>
    <w:p>
      <w:pPr>
        <w:jc w:val="center"/>
        <w:rPr>
          <w:rFonts w:hint="eastAsia"/>
          <w:b/>
          <w:bCs/>
          <w:sz w:val="32"/>
          <w:szCs w:val="32"/>
          <w:lang w:val="en-US" w:eastAsia="zh-CN"/>
        </w:rPr>
      </w:pPr>
      <w:r>
        <w:rPr>
          <w:rFonts w:hint="eastAsia"/>
          <w:b/>
          <w:bCs/>
          <w:sz w:val="32"/>
          <w:szCs w:val="32"/>
          <w:lang w:val="en-US" w:eastAsia="zh-CN"/>
        </w:rPr>
        <w:t>维修明细</w:t>
      </w:r>
    </w:p>
    <w:tbl>
      <w:tblPr>
        <w:tblStyle w:val="5"/>
        <w:tblpPr w:leftFromText="180" w:rightFromText="180" w:vertAnchor="text" w:horzAnchor="page" w:tblpX="2057" w:tblpY="570"/>
        <w:tblOverlap w:val="never"/>
        <w:tblW w:w="82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95"/>
        <w:gridCol w:w="2764"/>
        <w:gridCol w:w="1757"/>
        <w:gridCol w:w="1361"/>
        <w:gridCol w:w="18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495"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b/>
                <w:color w:val="000000"/>
                <w:sz w:val="24"/>
              </w:rPr>
            </w:pPr>
            <w:r>
              <w:rPr>
                <w:rFonts w:hint="eastAsia" w:ascii="宋体" w:hAnsi="宋体"/>
                <w:b/>
                <w:color w:val="000000"/>
                <w:sz w:val="24"/>
              </w:rPr>
              <w:t>序号</w:t>
            </w:r>
          </w:p>
        </w:tc>
        <w:tc>
          <w:tcPr>
            <w:tcW w:w="2764"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b/>
                <w:color w:val="000000"/>
                <w:sz w:val="24"/>
              </w:rPr>
            </w:pPr>
            <w:r>
              <w:rPr>
                <w:rFonts w:hint="eastAsia" w:ascii="宋体" w:hAnsi="宋体"/>
                <w:b/>
                <w:color w:val="000000"/>
                <w:sz w:val="24"/>
              </w:rPr>
              <w:t xml:space="preserve">灭火器放置      </w:t>
            </w:r>
            <w:r>
              <w:rPr>
                <w:rFonts w:hint="eastAsia" w:ascii="宋体" w:hAnsi="宋体"/>
                <w:b/>
                <w:color w:val="000000"/>
                <w:sz w:val="24"/>
                <w:lang w:val="en-US" w:eastAsia="zh-CN"/>
              </w:rPr>
              <w:t xml:space="preserve">    </w:t>
            </w:r>
            <w:r>
              <w:rPr>
                <w:rFonts w:hint="eastAsia" w:ascii="宋体" w:hAnsi="宋体"/>
                <w:b/>
                <w:color w:val="000000"/>
                <w:sz w:val="24"/>
              </w:rPr>
              <w:t>位置</w:t>
            </w:r>
          </w:p>
        </w:tc>
        <w:tc>
          <w:tcPr>
            <w:tcW w:w="1757"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b/>
                <w:color w:val="000000"/>
                <w:sz w:val="24"/>
              </w:rPr>
            </w:pPr>
            <w:r>
              <w:rPr>
                <w:rFonts w:hint="eastAsia" w:ascii="宋体" w:hAnsi="宋体"/>
                <w:b/>
                <w:color w:val="000000"/>
                <w:sz w:val="24"/>
              </w:rPr>
              <w:t>灭火器型号</w:t>
            </w:r>
          </w:p>
        </w:tc>
        <w:tc>
          <w:tcPr>
            <w:tcW w:w="1361"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b/>
                <w:color w:val="000000"/>
                <w:sz w:val="24"/>
              </w:rPr>
            </w:pPr>
            <w:r>
              <w:rPr>
                <w:rFonts w:hint="eastAsia" w:ascii="宋体" w:hAnsi="宋体"/>
                <w:b/>
                <w:color w:val="000000"/>
                <w:sz w:val="24"/>
              </w:rPr>
              <w:t>数量</w:t>
            </w:r>
          </w:p>
        </w:tc>
        <w:tc>
          <w:tcPr>
            <w:tcW w:w="1843"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b/>
                <w:color w:val="000000"/>
                <w:sz w:val="24"/>
              </w:rPr>
            </w:pPr>
            <w:r>
              <w:rPr>
                <w:rFonts w:hint="eastAsia" w:ascii="宋体" w:hAnsi="宋体"/>
                <w:b/>
                <w:color w:val="000000"/>
                <w:sz w:val="24"/>
              </w:rPr>
              <w:t>维修周期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495"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1</w:t>
            </w:r>
          </w:p>
        </w:tc>
        <w:tc>
          <w:tcPr>
            <w:tcW w:w="2764"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南院病案室</w:t>
            </w:r>
          </w:p>
        </w:tc>
        <w:tc>
          <w:tcPr>
            <w:tcW w:w="1757"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七氟丙烷气体</w:t>
            </w:r>
          </w:p>
        </w:tc>
        <w:tc>
          <w:tcPr>
            <w:tcW w:w="1361"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360公斤</w:t>
            </w:r>
          </w:p>
        </w:tc>
        <w:tc>
          <w:tcPr>
            <w:tcW w:w="1843"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495"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2</w:t>
            </w:r>
          </w:p>
        </w:tc>
        <w:tc>
          <w:tcPr>
            <w:tcW w:w="2764"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南院检验科</w:t>
            </w:r>
          </w:p>
        </w:tc>
        <w:tc>
          <w:tcPr>
            <w:tcW w:w="1757"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七氟丙烷气体</w:t>
            </w:r>
          </w:p>
        </w:tc>
        <w:tc>
          <w:tcPr>
            <w:tcW w:w="1361"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33公斤</w:t>
            </w:r>
          </w:p>
        </w:tc>
        <w:tc>
          <w:tcPr>
            <w:tcW w:w="1843"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495"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3</w:t>
            </w:r>
          </w:p>
        </w:tc>
        <w:tc>
          <w:tcPr>
            <w:tcW w:w="2764"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南院低压配电间</w:t>
            </w:r>
          </w:p>
        </w:tc>
        <w:tc>
          <w:tcPr>
            <w:tcW w:w="1757"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七氟丙烷气体</w:t>
            </w:r>
          </w:p>
        </w:tc>
        <w:tc>
          <w:tcPr>
            <w:tcW w:w="1361"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133公斤</w:t>
            </w:r>
          </w:p>
        </w:tc>
        <w:tc>
          <w:tcPr>
            <w:tcW w:w="1843"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495"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4</w:t>
            </w:r>
          </w:p>
        </w:tc>
        <w:tc>
          <w:tcPr>
            <w:tcW w:w="2764"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南院低压配电间</w:t>
            </w:r>
          </w:p>
        </w:tc>
        <w:tc>
          <w:tcPr>
            <w:tcW w:w="1757"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七氟丙烷气体</w:t>
            </w:r>
          </w:p>
        </w:tc>
        <w:tc>
          <w:tcPr>
            <w:tcW w:w="1361"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164公斤</w:t>
            </w:r>
          </w:p>
        </w:tc>
        <w:tc>
          <w:tcPr>
            <w:tcW w:w="1843"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495"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5</w:t>
            </w:r>
          </w:p>
        </w:tc>
        <w:tc>
          <w:tcPr>
            <w:tcW w:w="2764"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南院低压配电间</w:t>
            </w:r>
          </w:p>
        </w:tc>
        <w:tc>
          <w:tcPr>
            <w:tcW w:w="1757"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七氟丙烷气体</w:t>
            </w:r>
          </w:p>
        </w:tc>
        <w:tc>
          <w:tcPr>
            <w:tcW w:w="1361"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172公斤</w:t>
            </w:r>
          </w:p>
        </w:tc>
        <w:tc>
          <w:tcPr>
            <w:tcW w:w="1843"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495"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6</w:t>
            </w:r>
          </w:p>
        </w:tc>
        <w:tc>
          <w:tcPr>
            <w:tcW w:w="2764"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南院信息中心</w:t>
            </w:r>
          </w:p>
        </w:tc>
        <w:tc>
          <w:tcPr>
            <w:tcW w:w="1757"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七氟丙烷气体</w:t>
            </w:r>
          </w:p>
        </w:tc>
        <w:tc>
          <w:tcPr>
            <w:tcW w:w="1361"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133公斤</w:t>
            </w:r>
          </w:p>
        </w:tc>
        <w:tc>
          <w:tcPr>
            <w:tcW w:w="1843"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495"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7</w:t>
            </w:r>
          </w:p>
        </w:tc>
        <w:tc>
          <w:tcPr>
            <w:tcW w:w="2764"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南院信息中心</w:t>
            </w:r>
          </w:p>
        </w:tc>
        <w:tc>
          <w:tcPr>
            <w:tcW w:w="1757"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七氟丙烷气体</w:t>
            </w:r>
          </w:p>
        </w:tc>
        <w:tc>
          <w:tcPr>
            <w:tcW w:w="1361"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164公斤</w:t>
            </w:r>
          </w:p>
        </w:tc>
        <w:tc>
          <w:tcPr>
            <w:tcW w:w="1843"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495"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8</w:t>
            </w:r>
          </w:p>
        </w:tc>
        <w:tc>
          <w:tcPr>
            <w:tcW w:w="2764"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北院信息中心</w:t>
            </w:r>
          </w:p>
        </w:tc>
        <w:tc>
          <w:tcPr>
            <w:tcW w:w="1757"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七氟丙烷气体</w:t>
            </w:r>
          </w:p>
        </w:tc>
        <w:tc>
          <w:tcPr>
            <w:tcW w:w="1361"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240公斤</w:t>
            </w:r>
          </w:p>
        </w:tc>
        <w:tc>
          <w:tcPr>
            <w:tcW w:w="1843"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495"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9</w:t>
            </w:r>
          </w:p>
        </w:tc>
        <w:tc>
          <w:tcPr>
            <w:tcW w:w="2764"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北院教学楼病案室</w:t>
            </w:r>
          </w:p>
        </w:tc>
        <w:tc>
          <w:tcPr>
            <w:tcW w:w="1757"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七氟丙烷气体</w:t>
            </w:r>
          </w:p>
        </w:tc>
        <w:tc>
          <w:tcPr>
            <w:tcW w:w="1361"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1200公斤</w:t>
            </w:r>
          </w:p>
        </w:tc>
        <w:tc>
          <w:tcPr>
            <w:tcW w:w="1843"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495"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10</w:t>
            </w:r>
          </w:p>
        </w:tc>
        <w:tc>
          <w:tcPr>
            <w:tcW w:w="2764"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北院门诊住院部后勤</w:t>
            </w:r>
          </w:p>
        </w:tc>
        <w:tc>
          <w:tcPr>
            <w:tcW w:w="1757"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lang w:val="en-US" w:eastAsia="zh-CN"/>
              </w:rPr>
              <w:t>4公斤</w:t>
            </w:r>
            <w:r>
              <w:rPr>
                <w:rFonts w:hint="eastAsia" w:ascii="宋体" w:hAnsi="宋体"/>
                <w:color w:val="000000"/>
                <w:sz w:val="24"/>
              </w:rPr>
              <w:t>ABC干粉</w:t>
            </w:r>
          </w:p>
        </w:tc>
        <w:tc>
          <w:tcPr>
            <w:tcW w:w="1361"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600个</w:t>
            </w:r>
          </w:p>
        </w:tc>
        <w:tc>
          <w:tcPr>
            <w:tcW w:w="1843"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495"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11</w:t>
            </w:r>
          </w:p>
        </w:tc>
        <w:tc>
          <w:tcPr>
            <w:tcW w:w="2764"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北院门诊住院部后勤</w:t>
            </w:r>
          </w:p>
        </w:tc>
        <w:tc>
          <w:tcPr>
            <w:tcW w:w="1757"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lang w:val="en-US" w:eastAsia="zh-CN"/>
              </w:rPr>
              <w:t>4公斤</w:t>
            </w:r>
            <w:r>
              <w:rPr>
                <w:rFonts w:hint="eastAsia" w:ascii="宋体" w:hAnsi="宋体"/>
                <w:color w:val="000000"/>
                <w:sz w:val="24"/>
              </w:rPr>
              <w:t>ABC干粉</w:t>
            </w:r>
          </w:p>
        </w:tc>
        <w:tc>
          <w:tcPr>
            <w:tcW w:w="1361"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700个</w:t>
            </w:r>
          </w:p>
        </w:tc>
        <w:tc>
          <w:tcPr>
            <w:tcW w:w="1843"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1年</w:t>
            </w:r>
          </w:p>
        </w:tc>
      </w:tr>
    </w:tbl>
    <w:p>
      <w:pPr>
        <w:rPr>
          <w:rFonts w:hint="eastAsia"/>
          <w:sz w:val="32"/>
          <w:szCs w:val="32"/>
          <w:lang w:val="en-US" w:eastAsia="zh-CN"/>
        </w:rPr>
      </w:pPr>
    </w:p>
    <w:p>
      <w:pPr>
        <w:rPr>
          <w:rFonts w:hint="eastAsia"/>
          <w:sz w:val="32"/>
          <w:szCs w:val="32"/>
          <w:lang w:val="en-US" w:eastAsia="zh-CN"/>
        </w:rPr>
      </w:pPr>
    </w:p>
    <w:p>
      <w:pPr>
        <w:rPr>
          <w:rFonts w:hint="eastAsia"/>
          <w:sz w:val="32"/>
          <w:szCs w:val="32"/>
          <w:lang w:val="en-US" w:eastAsia="zh-CN"/>
        </w:rPr>
      </w:pPr>
      <w:r>
        <w:rPr>
          <w:rFonts w:hint="eastAsia"/>
          <w:sz w:val="32"/>
          <w:szCs w:val="32"/>
          <w:lang w:val="en-US" w:eastAsia="zh-CN"/>
        </w:rPr>
        <w:t>附表2</w:t>
      </w:r>
    </w:p>
    <w:p>
      <w:pPr>
        <w:jc w:val="center"/>
        <w:rPr>
          <w:rFonts w:hint="eastAsia"/>
          <w:lang w:val="en-US" w:eastAsia="zh-CN"/>
        </w:rPr>
      </w:pPr>
      <w:r>
        <w:rPr>
          <w:rFonts w:hint="eastAsia"/>
          <w:sz w:val="32"/>
          <w:szCs w:val="32"/>
          <w:lang w:val="en-US" w:eastAsia="zh-CN"/>
        </w:rPr>
        <w:t>评分标准</w:t>
      </w:r>
    </w:p>
    <w:p>
      <w:pPr>
        <w:wordWrap/>
        <w:spacing w:before="0" w:after="0" w:line="180" w:lineRule="exact"/>
        <w:ind w:left="0" w:right="0"/>
        <w:textAlignment w:val="auto"/>
        <w:rPr>
          <w:rFonts w:hint="eastAsia"/>
          <w:lang w:val="en-US" w:eastAsia="zh-CN"/>
        </w:rPr>
      </w:pPr>
    </w:p>
    <w:tbl>
      <w:tblPr>
        <w:tblStyle w:val="5"/>
        <w:tblpPr w:leftFromText="180" w:rightFromText="180" w:vertAnchor="text" w:horzAnchor="page" w:tblpX="2063" w:tblpY="206"/>
        <w:tblOverlap w:val="never"/>
        <w:tblW w:w="816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285"/>
        <w:gridCol w:w="915"/>
        <w:gridCol w:w="596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3" w:hRule="atLeast"/>
        </w:trPr>
        <w:tc>
          <w:tcPr>
            <w:tcW w:w="1285" w:type="dxa"/>
            <w:vAlign w:val="top"/>
          </w:tcPr>
          <w:p>
            <w:pPr>
              <w:wordWrap/>
              <w:autoSpaceDE w:val="0"/>
              <w:autoSpaceDN w:val="0"/>
              <w:spacing w:before="0" w:after="0" w:line="280" w:lineRule="atLeast"/>
              <w:ind w:left="0" w:leftChars="0" w:right="0" w:firstLine="0" w:firstLineChars="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val="0"/>
                <w:i w:val="0"/>
                <w:strike w:val="0"/>
                <w:color w:val="000000"/>
                <w:sz w:val="21"/>
                <w:szCs w:val="21"/>
              </w:rPr>
              <w:t>评分因素</w:t>
            </w:r>
          </w:p>
        </w:tc>
        <w:tc>
          <w:tcPr>
            <w:tcW w:w="6875" w:type="dxa"/>
            <w:gridSpan w:val="2"/>
            <w:vAlign w:val="top"/>
          </w:tcPr>
          <w:p>
            <w:pPr>
              <w:wordWrap/>
              <w:autoSpaceDE w:val="0"/>
              <w:autoSpaceDN w:val="0"/>
              <w:spacing w:before="0" w:after="0" w:line="280" w:lineRule="atLeast"/>
              <w:ind w:left="0" w:leftChars="0" w:right="0" w:firstLine="0" w:firstLineChars="0"/>
              <w:jc w:val="both"/>
              <w:textAlignment w:val="auto"/>
              <w:rPr>
                <w:rFonts w:hint="eastAsia" w:asciiTheme="minorEastAsia" w:hAnsiTheme="minorEastAsia" w:eastAsiaTheme="minorEastAsia" w:cstheme="minorEastAsia"/>
                <w:b w:val="0"/>
                <w:i w:val="0"/>
                <w:strike w:val="0"/>
                <w:color w:val="000000"/>
                <w:sz w:val="21"/>
                <w:szCs w:val="21"/>
              </w:rPr>
            </w:pPr>
            <w:r>
              <w:rPr>
                <w:rFonts w:hint="eastAsia" w:asciiTheme="minorEastAsia" w:hAnsiTheme="minorEastAsia" w:eastAsiaTheme="minorEastAsia" w:cstheme="minorEastAsia"/>
                <w:b w:val="0"/>
                <w:i w:val="0"/>
                <w:strike w:val="0"/>
                <w:color w:val="000000"/>
                <w:sz w:val="21"/>
                <w:szCs w:val="21"/>
              </w:rPr>
              <w:t>评分标准</w:t>
            </w:r>
            <w:r>
              <w:rPr>
                <w:rFonts w:hint="eastAsia" w:asciiTheme="minorEastAsia" w:hAnsiTheme="minorEastAsia" w:eastAsiaTheme="minorEastAsia" w:cstheme="minorEastAsia"/>
                <w:b w:val="0"/>
                <w:i w:val="0"/>
                <w:strike w:val="0"/>
                <w:color w:val="000000"/>
                <w:sz w:val="21"/>
                <w:szCs w:val="21"/>
                <w:lang w:eastAsia="zh-CN"/>
              </w:rPr>
              <w:t>：</w:t>
            </w:r>
          </w:p>
          <w:p>
            <w:pPr>
              <w:keepNext w:val="0"/>
              <w:keepLines w:val="0"/>
              <w:widowControl/>
              <w:suppressLineNumbers w:val="0"/>
              <w:ind w:left="0" w:leftChars="0" w:firstLine="0" w:firstLineChars="0"/>
              <w:jc w:val="left"/>
              <w:rPr>
                <w:rFonts w:hint="eastAsia" w:asciiTheme="minorEastAsia" w:hAnsiTheme="minorEastAsia" w:eastAsiaTheme="minorEastAsia" w:cstheme="minorEastAsia"/>
                <w:snapToGrid w:val="0"/>
                <w:color w:val="000000"/>
                <w:kern w:val="0"/>
                <w:sz w:val="21"/>
                <w:szCs w:val="21"/>
                <w:lang w:val="en-US" w:eastAsia="zh-CN" w:bidi="ar"/>
              </w:rPr>
            </w:pPr>
            <w:r>
              <w:rPr>
                <w:rFonts w:hint="eastAsia" w:asciiTheme="minorEastAsia" w:hAnsiTheme="minorEastAsia" w:eastAsiaTheme="minorEastAsia" w:cstheme="minorEastAsia"/>
                <w:snapToGrid w:val="0"/>
                <w:color w:val="000000"/>
                <w:kern w:val="0"/>
                <w:sz w:val="21"/>
                <w:szCs w:val="21"/>
                <w:lang w:val="en-US" w:eastAsia="zh-CN" w:bidi="ar"/>
              </w:rPr>
              <w:t>商务部分25.0分；</w:t>
            </w:r>
          </w:p>
          <w:p>
            <w:pPr>
              <w:keepNext w:val="0"/>
              <w:keepLines w:val="0"/>
              <w:widowControl/>
              <w:suppressLineNumbers w:val="0"/>
              <w:ind w:left="0" w:leftChars="0" w:firstLine="0" w:firstLineChars="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napToGrid w:val="0"/>
                <w:color w:val="000000"/>
                <w:kern w:val="0"/>
                <w:sz w:val="21"/>
                <w:szCs w:val="21"/>
                <w:lang w:val="en-US" w:eastAsia="zh-CN" w:bidi="ar"/>
              </w:rPr>
              <w:t>技术部分59.0分 ；</w:t>
            </w:r>
          </w:p>
          <w:p>
            <w:pPr>
              <w:keepNext w:val="0"/>
              <w:keepLines w:val="0"/>
              <w:widowControl/>
              <w:suppressLineNumbers w:val="0"/>
              <w:ind w:left="0" w:leftChars="0" w:firstLine="0" w:firstLineChars="0"/>
              <w:jc w:val="left"/>
              <w:rPr>
                <w:rFonts w:hint="eastAsia" w:asciiTheme="minorEastAsia" w:hAnsiTheme="minorEastAsia" w:eastAsiaTheme="minorEastAsia" w:cstheme="minorEastAsia"/>
                <w:b w:val="0"/>
                <w:i w:val="0"/>
                <w:strike w:val="0"/>
                <w:color w:val="000000"/>
                <w:sz w:val="21"/>
                <w:szCs w:val="21"/>
              </w:rPr>
            </w:pPr>
            <w:r>
              <w:rPr>
                <w:rFonts w:hint="eastAsia" w:asciiTheme="minorEastAsia" w:hAnsiTheme="minorEastAsia" w:eastAsiaTheme="minorEastAsia" w:cstheme="minorEastAsia"/>
                <w:snapToGrid w:val="0"/>
                <w:color w:val="000000"/>
                <w:kern w:val="0"/>
                <w:sz w:val="21"/>
                <w:szCs w:val="21"/>
                <w:lang w:val="en-US" w:eastAsia="zh-CN" w:bidi="ar"/>
              </w:rPr>
              <w:t>报价得分16.0分。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3" w:hRule="atLeast"/>
        </w:trPr>
        <w:tc>
          <w:tcPr>
            <w:tcW w:w="1285" w:type="dxa"/>
            <w:vMerge w:val="restart"/>
            <w:vAlign w:val="top"/>
          </w:tcPr>
          <w:p>
            <w:pPr>
              <w:wordWrap/>
              <w:autoSpaceDE w:val="0"/>
              <w:autoSpaceDN w:val="0"/>
              <w:spacing w:before="0" w:after="0" w:line="460" w:lineRule="atLeast"/>
              <w:ind w:left="0" w:leftChars="0" w:right="0" w:firstLine="0" w:firstLineChars="0"/>
              <w:jc w:val="both"/>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  商务部分</w:t>
            </w:r>
          </w:p>
          <w:p>
            <w:pPr>
              <w:wordWrap/>
              <w:autoSpaceDE w:val="0"/>
              <w:autoSpaceDN w:val="0"/>
              <w:spacing w:before="0" w:after="0" w:line="460" w:lineRule="atLeast"/>
              <w:ind w:left="0" w:leftChars="0" w:right="0" w:firstLine="0" w:firstLineChars="0"/>
              <w:jc w:val="both"/>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  （25分）</w:t>
            </w:r>
          </w:p>
          <w:p>
            <w:pPr>
              <w:wordWrap/>
              <w:autoSpaceDE w:val="0"/>
              <w:autoSpaceDN w:val="0"/>
              <w:spacing w:before="0" w:after="0" w:line="460" w:lineRule="atLeast"/>
              <w:ind w:right="0"/>
              <w:jc w:val="both"/>
              <w:textAlignment w:val="auto"/>
              <w:rPr>
                <w:rFonts w:hint="eastAsia" w:asciiTheme="minorEastAsia" w:hAnsiTheme="minorEastAsia" w:eastAsiaTheme="minorEastAsia" w:cstheme="minorEastAsia"/>
                <w:sz w:val="21"/>
                <w:szCs w:val="21"/>
              </w:rPr>
            </w:pPr>
          </w:p>
        </w:tc>
        <w:tc>
          <w:tcPr>
            <w:tcW w:w="915" w:type="dxa"/>
            <w:vAlign w:val="top"/>
          </w:tcPr>
          <w:p>
            <w:pPr>
              <w:wordWrap/>
              <w:autoSpaceDE w:val="0"/>
              <w:autoSpaceDN w:val="0"/>
              <w:spacing w:before="0" w:after="0" w:line="280" w:lineRule="atLeast"/>
              <w:ind w:left="0" w:leftChars="0" w:right="0" w:firstLine="0" w:firstLineChars="0"/>
              <w:jc w:val="both"/>
              <w:textAlignment w:val="auto"/>
              <w:rPr>
                <w:rFonts w:hint="eastAsia" w:asciiTheme="minorEastAsia" w:hAnsiTheme="minorEastAsia" w:eastAsiaTheme="minorEastAsia" w:cstheme="minorEastAsia"/>
                <w:b w:val="0"/>
                <w:i w:val="0"/>
                <w:strike w:val="0"/>
                <w:color w:val="000000"/>
                <w:sz w:val="21"/>
                <w:szCs w:val="21"/>
                <w:lang w:val="en-US" w:eastAsia="zh-CN"/>
              </w:rPr>
            </w:pPr>
            <w:r>
              <w:rPr>
                <w:rFonts w:hint="eastAsia" w:asciiTheme="minorEastAsia" w:hAnsiTheme="minorEastAsia" w:eastAsiaTheme="minorEastAsia" w:cstheme="minorEastAsia"/>
                <w:b w:val="0"/>
                <w:i w:val="0"/>
                <w:strike w:val="0"/>
                <w:color w:val="000000"/>
                <w:sz w:val="21"/>
                <w:szCs w:val="21"/>
                <w:lang w:val="en-US" w:eastAsia="zh-CN"/>
              </w:rPr>
              <w:t xml:space="preserve">  业绩</w:t>
            </w:r>
          </w:p>
          <w:p>
            <w:pPr>
              <w:wordWrap/>
              <w:autoSpaceDE w:val="0"/>
              <w:autoSpaceDN w:val="0"/>
              <w:spacing w:before="0" w:after="0" w:line="280" w:lineRule="atLeast"/>
              <w:ind w:left="0" w:leftChars="0" w:right="0" w:firstLine="0" w:firstLineChars="0"/>
              <w:jc w:val="both"/>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b w:val="0"/>
                <w:i w:val="0"/>
                <w:strike w:val="0"/>
                <w:color w:val="000000"/>
                <w:sz w:val="21"/>
                <w:szCs w:val="21"/>
                <w:lang w:val="en-US" w:eastAsia="zh-CN"/>
              </w:rPr>
              <w:t>（15分）</w:t>
            </w:r>
          </w:p>
        </w:tc>
        <w:tc>
          <w:tcPr>
            <w:tcW w:w="5960" w:type="dxa"/>
            <w:vAlign w:val="top"/>
          </w:tcPr>
          <w:p>
            <w:pPr>
              <w:ind w:left="0" w:leftChars="0" w:firstLine="0" w:firstLineChars="0"/>
              <w:rPr>
                <w:rFonts w:hint="eastAsia"/>
                <w:sz w:val="21"/>
                <w:szCs w:val="21"/>
              </w:rPr>
            </w:pPr>
            <w:r>
              <w:rPr>
                <w:rFonts w:hint="eastAsia"/>
                <w:sz w:val="21"/>
                <w:szCs w:val="21"/>
                <w:lang w:val="en-US" w:eastAsia="zh-CN"/>
              </w:rPr>
              <w:t>同</w:t>
            </w:r>
            <w:r>
              <w:rPr>
                <w:rFonts w:hint="eastAsia"/>
                <w:sz w:val="21"/>
                <w:szCs w:val="21"/>
              </w:rPr>
              <w:t>类</w:t>
            </w:r>
            <w:r>
              <w:rPr>
                <w:rFonts w:hint="eastAsia"/>
                <w:sz w:val="21"/>
                <w:szCs w:val="21"/>
                <w:lang w:val="en-US" w:eastAsia="zh-CN"/>
              </w:rPr>
              <w:t>维修业绩</w:t>
            </w:r>
            <w:r>
              <w:rPr>
                <w:rFonts w:hint="eastAsia"/>
                <w:sz w:val="21"/>
                <w:szCs w:val="21"/>
                <w:lang w:eastAsia="zh-CN"/>
              </w:rPr>
              <w:t>：</w:t>
            </w:r>
            <w:r>
              <w:rPr>
                <w:rFonts w:hint="eastAsia"/>
                <w:sz w:val="21"/>
                <w:szCs w:val="21"/>
                <w:lang w:val="en-US" w:eastAsia="zh-CN"/>
              </w:rPr>
              <w:t>提供同</w:t>
            </w:r>
            <w:r>
              <w:rPr>
                <w:rFonts w:hint="eastAsia"/>
                <w:sz w:val="21"/>
                <w:szCs w:val="21"/>
              </w:rPr>
              <w:t>类</w:t>
            </w:r>
            <w:r>
              <w:rPr>
                <w:rFonts w:hint="eastAsia"/>
                <w:sz w:val="21"/>
                <w:szCs w:val="21"/>
                <w:lang w:val="en-US" w:eastAsia="zh-CN"/>
              </w:rPr>
              <w:t>维修</w:t>
            </w:r>
            <w:r>
              <w:rPr>
                <w:rFonts w:hint="eastAsia"/>
                <w:sz w:val="21"/>
                <w:szCs w:val="21"/>
              </w:rPr>
              <w:t>项目</w:t>
            </w:r>
            <w:r>
              <w:rPr>
                <w:rFonts w:hint="eastAsia"/>
                <w:sz w:val="21"/>
                <w:szCs w:val="21"/>
                <w:lang w:val="en-US" w:eastAsia="zh-CN"/>
              </w:rPr>
              <w:t>合同</w:t>
            </w:r>
            <w:r>
              <w:rPr>
                <w:rFonts w:hint="eastAsia"/>
                <w:sz w:val="21"/>
                <w:szCs w:val="21"/>
                <w:lang w:eastAsia="zh-CN"/>
              </w:rPr>
              <w:t>（</w:t>
            </w:r>
            <w:r>
              <w:rPr>
                <w:rFonts w:hint="eastAsia"/>
                <w:sz w:val="21"/>
                <w:szCs w:val="21"/>
                <w:lang w:val="en-US" w:eastAsia="zh-CN"/>
              </w:rPr>
              <w:t>提供2021年以来的维修合同</w:t>
            </w:r>
            <w:r>
              <w:rPr>
                <w:rFonts w:hint="eastAsia"/>
                <w:sz w:val="21"/>
                <w:szCs w:val="21"/>
                <w:lang w:eastAsia="zh-CN"/>
              </w:rPr>
              <w:t>）</w:t>
            </w:r>
            <w:r>
              <w:rPr>
                <w:rFonts w:hint="eastAsia"/>
                <w:sz w:val="21"/>
                <w:szCs w:val="21"/>
              </w:rPr>
              <w:t>。(1</w:t>
            </w:r>
            <w:r>
              <w:rPr>
                <w:rFonts w:hint="eastAsia"/>
                <w:sz w:val="21"/>
                <w:szCs w:val="21"/>
                <w:lang w:val="en-US" w:eastAsia="zh-CN"/>
              </w:rPr>
              <w:t>5</w:t>
            </w:r>
            <w:r>
              <w:rPr>
                <w:rFonts w:hint="eastAsia"/>
                <w:sz w:val="21"/>
                <w:szCs w:val="21"/>
              </w:rPr>
              <w:t>分)</w:t>
            </w:r>
          </w:p>
          <w:p>
            <w:pPr>
              <w:keepNext w:val="0"/>
              <w:keepLines w:val="0"/>
              <w:widowControl/>
              <w:suppressLineNumbers w:val="0"/>
              <w:ind w:left="0" w:leftChars="0" w:firstLine="0" w:firstLineChars="0"/>
              <w:jc w:val="left"/>
              <w:rPr>
                <w:rFonts w:hint="eastAsia" w:asciiTheme="minorEastAsia" w:hAnsiTheme="minorEastAsia" w:eastAsiaTheme="minorEastAsia" w:cstheme="minorEastAsia"/>
                <w:sz w:val="21"/>
                <w:szCs w:val="21"/>
                <w:lang w:eastAsia="zh-CN"/>
              </w:rPr>
            </w:pPr>
            <w:r>
              <w:rPr>
                <w:rFonts w:hint="eastAsia"/>
                <w:color w:val="000000" w:themeColor="text1"/>
                <w:sz w:val="21"/>
                <w:szCs w:val="21"/>
                <w:lang w:val="en-US" w:eastAsia="zh-CN"/>
                <w14:textFill>
                  <w14:solidFill>
                    <w14:schemeClr w14:val="tx1"/>
                  </w14:solidFill>
                </w14:textFill>
              </w:rPr>
              <w:t>提供具有法律效力合同每份得3分，满分15分</w:t>
            </w:r>
            <w:r>
              <w:rPr>
                <w:rFonts w:hint="eastAsia"/>
                <w:color w:val="000000" w:themeColor="text1"/>
                <w:sz w:val="21"/>
                <w:szCs w:val="21"/>
                <w14:textFill>
                  <w14:solidFill>
                    <w14:schemeClr w14:val="tx1"/>
                  </w14:solidFill>
                </w14:textFill>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3" w:hRule="atLeast"/>
        </w:trPr>
        <w:tc>
          <w:tcPr>
            <w:tcW w:w="1285" w:type="dxa"/>
            <w:vMerge w:val="continue"/>
            <w:vAlign w:val="top"/>
          </w:tcPr>
          <w:p>
            <w:pPr>
              <w:wordWrap/>
              <w:autoSpaceDE w:val="0"/>
              <w:autoSpaceDN w:val="0"/>
              <w:spacing w:before="0" w:after="0" w:line="460" w:lineRule="atLeast"/>
              <w:ind w:left="0" w:right="0"/>
              <w:jc w:val="center"/>
              <w:textAlignment w:val="auto"/>
              <w:rPr>
                <w:rFonts w:hint="eastAsia" w:asciiTheme="minorEastAsia" w:hAnsiTheme="minorEastAsia" w:eastAsiaTheme="minorEastAsia" w:cstheme="minorEastAsia"/>
                <w:sz w:val="21"/>
                <w:szCs w:val="21"/>
              </w:rPr>
            </w:pPr>
          </w:p>
        </w:tc>
        <w:tc>
          <w:tcPr>
            <w:tcW w:w="915" w:type="dxa"/>
            <w:vAlign w:val="top"/>
          </w:tcPr>
          <w:p>
            <w:pPr>
              <w:wordWrap/>
              <w:autoSpaceDE w:val="0"/>
              <w:autoSpaceDN w:val="0"/>
              <w:spacing w:before="0" w:after="0" w:line="320" w:lineRule="atLeast"/>
              <w:ind w:left="0" w:leftChars="0" w:right="0" w:firstLine="0" w:firstLineChars="0"/>
              <w:jc w:val="both"/>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技术人员     资质</w:t>
            </w:r>
          </w:p>
          <w:p>
            <w:pPr>
              <w:wordWrap/>
              <w:autoSpaceDE w:val="0"/>
              <w:autoSpaceDN w:val="0"/>
              <w:spacing w:before="0" w:after="0" w:line="320" w:lineRule="atLeast"/>
              <w:ind w:left="0" w:leftChars="0" w:right="0" w:firstLine="0" w:firstLineChars="0"/>
              <w:jc w:val="both"/>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（10分）</w:t>
            </w:r>
          </w:p>
        </w:tc>
        <w:tc>
          <w:tcPr>
            <w:tcW w:w="5960" w:type="dxa"/>
            <w:vAlign w:val="top"/>
          </w:tcPr>
          <w:p>
            <w:pPr>
              <w:wordWrap/>
              <w:autoSpaceDE w:val="0"/>
              <w:autoSpaceDN w:val="0"/>
              <w:spacing w:before="0" w:after="0" w:line="440" w:lineRule="atLeast"/>
              <w:ind w:left="0" w:leftChars="0" w:right="0" w:firstLine="0" w:firstLineChars="0"/>
              <w:jc w:val="both"/>
              <w:textAlignment w:val="auto"/>
              <w:rPr>
                <w:rFonts w:hint="eastAsia"/>
                <w:sz w:val="21"/>
                <w:szCs w:val="21"/>
              </w:rPr>
            </w:pPr>
            <w:r>
              <w:rPr>
                <w:rFonts w:hint="eastAsia"/>
                <w:sz w:val="21"/>
                <w:szCs w:val="21"/>
                <w:lang w:val="en-US" w:eastAsia="zh-CN"/>
              </w:rPr>
              <w:t>提供</w:t>
            </w:r>
            <w:r>
              <w:rPr>
                <w:rFonts w:hint="eastAsia"/>
                <w:sz w:val="21"/>
                <w:szCs w:val="21"/>
              </w:rPr>
              <w:t>技术人员</w:t>
            </w:r>
            <w:r>
              <w:rPr>
                <w:rFonts w:hint="eastAsia"/>
                <w:sz w:val="21"/>
                <w:szCs w:val="21"/>
                <w:lang w:val="en-US" w:eastAsia="zh-CN"/>
              </w:rPr>
              <w:t>灭火器维修证件</w:t>
            </w:r>
            <w:r>
              <w:rPr>
                <w:rFonts w:hint="eastAsia"/>
                <w:sz w:val="21"/>
                <w:szCs w:val="21"/>
                <w:lang w:eastAsia="zh-CN"/>
              </w:rPr>
              <w:t>（</w:t>
            </w:r>
            <w:r>
              <w:rPr>
                <w:rFonts w:hint="eastAsia"/>
                <w:sz w:val="21"/>
                <w:szCs w:val="21"/>
                <w:lang w:val="en-US" w:eastAsia="zh-CN"/>
              </w:rPr>
              <w:t>证书复印件</w:t>
            </w:r>
            <w:r>
              <w:rPr>
                <w:rFonts w:hint="eastAsia"/>
                <w:sz w:val="21"/>
                <w:szCs w:val="21"/>
                <w:lang w:eastAsia="zh-CN"/>
              </w:rPr>
              <w:t>）</w:t>
            </w:r>
            <w:r>
              <w:rPr>
                <w:rFonts w:hint="eastAsia"/>
                <w:sz w:val="21"/>
                <w:szCs w:val="21"/>
              </w:rPr>
              <w:t>。(</w:t>
            </w:r>
            <w:r>
              <w:rPr>
                <w:rFonts w:hint="eastAsia"/>
                <w:sz w:val="21"/>
                <w:szCs w:val="21"/>
                <w:lang w:val="en-US" w:eastAsia="zh-CN"/>
              </w:rPr>
              <w:t>10</w:t>
            </w:r>
            <w:r>
              <w:rPr>
                <w:rFonts w:hint="eastAsia"/>
                <w:sz w:val="21"/>
                <w:szCs w:val="21"/>
              </w:rPr>
              <w:t>分)</w:t>
            </w:r>
          </w:p>
          <w:p>
            <w:pPr>
              <w:wordWrap/>
              <w:autoSpaceDE w:val="0"/>
              <w:autoSpaceDN w:val="0"/>
              <w:spacing w:before="0" w:after="0" w:line="440" w:lineRule="atLeast"/>
              <w:ind w:left="0" w:leftChars="0" w:right="0" w:firstLine="0" w:firstLineChars="0"/>
              <w:jc w:val="both"/>
              <w:textAlignment w:val="auto"/>
              <w:rPr>
                <w:rFonts w:hint="default" w:asciiTheme="minorEastAsia" w:hAnsiTheme="minorEastAsia" w:eastAsiaTheme="minorEastAsia" w:cstheme="minorEastAsia"/>
                <w:b w:val="0"/>
                <w:i w:val="0"/>
                <w:strike w:val="0"/>
                <w:color w:val="000000"/>
                <w:sz w:val="21"/>
                <w:szCs w:val="21"/>
                <w:lang w:val="en-US" w:eastAsia="zh-CN"/>
              </w:rPr>
            </w:pPr>
            <w:r>
              <w:rPr>
                <w:rFonts w:hint="eastAsia"/>
                <w:sz w:val="21"/>
                <w:szCs w:val="21"/>
                <w:lang w:val="en-US" w:eastAsia="zh-CN"/>
              </w:rPr>
              <w:t>提供一个有效证件得2分，满分10分</w:t>
            </w:r>
            <w:r>
              <w:rPr>
                <w:rFonts w:hint="eastAsia"/>
                <w:sz w:val="21"/>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3" w:hRule="atLeast"/>
        </w:trPr>
        <w:tc>
          <w:tcPr>
            <w:tcW w:w="1285" w:type="dxa"/>
            <w:vAlign w:val="top"/>
          </w:tcPr>
          <w:p>
            <w:pPr>
              <w:wordWrap/>
              <w:autoSpaceDE w:val="0"/>
              <w:autoSpaceDN w:val="0"/>
              <w:spacing w:before="0" w:after="0" w:line="460" w:lineRule="atLeast"/>
              <w:ind w:left="0" w:leftChars="0" w:right="0" w:firstLine="0" w:firstLineChars="0"/>
              <w:jc w:val="both"/>
              <w:textAlignment w:val="auto"/>
              <w:rPr>
                <w:rFonts w:hint="eastAsia" w:asciiTheme="minorEastAsia" w:hAnsiTheme="minorEastAsia" w:eastAsiaTheme="minorEastAsia" w:cstheme="minorEastAsia"/>
                <w:b w:val="0"/>
                <w:i w:val="0"/>
                <w:strike w:val="0"/>
                <w:color w:val="000000"/>
                <w:sz w:val="21"/>
                <w:szCs w:val="21"/>
                <w:lang w:val="en-US" w:eastAsia="zh-CN"/>
              </w:rPr>
            </w:pPr>
            <w:r>
              <w:rPr>
                <w:rFonts w:hint="eastAsia" w:asciiTheme="minorEastAsia" w:hAnsiTheme="minorEastAsia" w:eastAsiaTheme="minorEastAsia" w:cstheme="minorEastAsia"/>
                <w:b w:val="0"/>
                <w:i w:val="0"/>
                <w:strike w:val="0"/>
                <w:color w:val="000000"/>
                <w:sz w:val="21"/>
                <w:szCs w:val="21"/>
                <w:lang w:val="en-US" w:eastAsia="zh-CN"/>
              </w:rPr>
              <w:t xml:space="preserve">  技术部分</w:t>
            </w:r>
          </w:p>
          <w:p>
            <w:pPr>
              <w:wordWrap/>
              <w:autoSpaceDE w:val="0"/>
              <w:autoSpaceDN w:val="0"/>
              <w:spacing w:before="0" w:after="0" w:line="460" w:lineRule="atLeast"/>
              <w:ind w:left="0" w:leftChars="0" w:right="0" w:firstLine="0" w:firstLineChars="0"/>
              <w:jc w:val="both"/>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b w:val="0"/>
                <w:i w:val="0"/>
                <w:strike w:val="0"/>
                <w:color w:val="000000"/>
                <w:sz w:val="21"/>
                <w:szCs w:val="21"/>
                <w:lang w:val="en-US" w:eastAsia="zh-CN"/>
              </w:rPr>
              <w:t xml:space="preserve">  （59分）</w:t>
            </w:r>
          </w:p>
        </w:tc>
        <w:tc>
          <w:tcPr>
            <w:tcW w:w="915" w:type="dxa"/>
            <w:vAlign w:val="top"/>
          </w:tcPr>
          <w:p>
            <w:pPr>
              <w:wordWrap/>
              <w:autoSpaceDE w:val="0"/>
              <w:autoSpaceDN w:val="0"/>
              <w:spacing w:before="0" w:after="0" w:line="320" w:lineRule="atLeast"/>
              <w:ind w:left="0" w:leftChars="0" w:right="0" w:rightChars="0" w:firstLine="0" w:firstLineChars="0"/>
              <w:jc w:val="both"/>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napToGrid w:val="0"/>
                <w:color w:val="000000"/>
                <w:kern w:val="0"/>
                <w:sz w:val="21"/>
                <w:szCs w:val="21"/>
                <w:lang w:val="en-US" w:eastAsia="zh-CN" w:bidi="ar"/>
              </w:rPr>
              <w:t>维修服务方案20分</w:t>
            </w:r>
          </w:p>
        </w:tc>
        <w:tc>
          <w:tcPr>
            <w:tcW w:w="5960" w:type="dxa"/>
            <w:vAlign w:val="top"/>
          </w:tcPr>
          <w:p>
            <w:pPr>
              <w:ind w:left="0" w:leftChars="0" w:firstLine="0" w:firstLineChars="0"/>
              <w:rPr>
                <w:rFonts w:hint="eastAsia"/>
                <w:sz w:val="21"/>
                <w:szCs w:val="21"/>
              </w:rPr>
            </w:pPr>
            <w:r>
              <w:rPr>
                <w:rFonts w:hint="eastAsia"/>
                <w:sz w:val="21"/>
                <w:szCs w:val="21"/>
              </w:rPr>
              <w:t>方案完整性:提供全面、详细的维修方案，包括维修流程、检测方法等。(</w:t>
            </w:r>
            <w:r>
              <w:rPr>
                <w:rFonts w:hint="eastAsia"/>
                <w:sz w:val="21"/>
                <w:szCs w:val="21"/>
                <w:lang w:val="en-US" w:eastAsia="zh-CN"/>
              </w:rPr>
              <w:t>10</w:t>
            </w:r>
            <w:r>
              <w:rPr>
                <w:rFonts w:hint="eastAsia"/>
                <w:sz w:val="21"/>
                <w:szCs w:val="21"/>
              </w:rPr>
              <w:t>分)</w:t>
            </w:r>
          </w:p>
          <w:p>
            <w:pPr>
              <w:ind w:left="0" w:leftChars="0" w:firstLine="0" w:firstLineChars="0"/>
              <w:rPr>
                <w:rFonts w:hint="eastAsia"/>
                <w:sz w:val="21"/>
                <w:szCs w:val="21"/>
              </w:rPr>
            </w:pPr>
            <w:r>
              <w:rPr>
                <w:rFonts w:hint="eastAsia"/>
                <w:sz w:val="21"/>
                <w:szCs w:val="21"/>
              </w:rPr>
              <w:t>方案完整得</w:t>
            </w:r>
            <w:r>
              <w:rPr>
                <w:rFonts w:hint="eastAsia"/>
                <w:sz w:val="21"/>
                <w:szCs w:val="21"/>
                <w:lang w:val="en-US" w:eastAsia="zh-CN"/>
              </w:rPr>
              <w:t>10</w:t>
            </w:r>
            <w:r>
              <w:rPr>
                <w:rFonts w:hint="eastAsia"/>
                <w:sz w:val="21"/>
                <w:szCs w:val="21"/>
              </w:rPr>
              <w:t>分;有缺失得</w:t>
            </w:r>
            <w:r>
              <w:rPr>
                <w:rFonts w:hint="eastAsia"/>
                <w:sz w:val="21"/>
                <w:szCs w:val="21"/>
                <w:lang w:val="en-US" w:eastAsia="zh-CN"/>
              </w:rPr>
              <w:t>6-9</w:t>
            </w:r>
            <w:r>
              <w:rPr>
                <w:rFonts w:hint="eastAsia"/>
                <w:sz w:val="21"/>
                <w:szCs w:val="21"/>
              </w:rPr>
              <w:t>分;严重缺失得 0-</w:t>
            </w:r>
            <w:r>
              <w:rPr>
                <w:rFonts w:hint="eastAsia"/>
                <w:sz w:val="21"/>
                <w:szCs w:val="21"/>
                <w:lang w:val="en-US" w:eastAsia="zh-CN"/>
              </w:rPr>
              <w:t>5</w:t>
            </w:r>
            <w:r>
              <w:rPr>
                <w:rFonts w:hint="eastAsia"/>
                <w:sz w:val="21"/>
                <w:szCs w:val="21"/>
              </w:rPr>
              <w:t>分。</w:t>
            </w:r>
          </w:p>
          <w:p>
            <w:pPr>
              <w:ind w:left="0" w:leftChars="0" w:firstLine="0" w:firstLineChars="0"/>
              <w:rPr>
                <w:rFonts w:hint="eastAsia"/>
                <w:sz w:val="21"/>
                <w:szCs w:val="21"/>
              </w:rPr>
            </w:pPr>
            <w:r>
              <w:rPr>
                <w:rFonts w:hint="eastAsia"/>
                <w:sz w:val="21"/>
                <w:szCs w:val="21"/>
              </w:rPr>
              <w:t>专业合理性:方案符合相关标准和规范，具有科学性和可行性。(</w:t>
            </w:r>
            <w:r>
              <w:rPr>
                <w:rFonts w:hint="eastAsia"/>
                <w:sz w:val="21"/>
                <w:szCs w:val="21"/>
                <w:lang w:val="en-US" w:eastAsia="zh-CN"/>
              </w:rPr>
              <w:t>10</w:t>
            </w:r>
            <w:r>
              <w:rPr>
                <w:rFonts w:hint="eastAsia"/>
                <w:sz w:val="21"/>
                <w:szCs w:val="21"/>
              </w:rPr>
              <w:t>分)</w:t>
            </w:r>
          </w:p>
          <w:p>
            <w:pPr>
              <w:keepNext w:val="0"/>
              <w:keepLines w:val="0"/>
              <w:widowControl/>
              <w:suppressLineNumbers w:val="0"/>
              <w:ind w:left="0" w:leftChars="0" w:firstLine="0" w:firstLineChars="0"/>
              <w:jc w:val="left"/>
              <w:rPr>
                <w:rFonts w:hint="eastAsia" w:asciiTheme="minorEastAsia" w:hAnsiTheme="minorEastAsia" w:eastAsiaTheme="minorEastAsia" w:cstheme="minorEastAsia"/>
                <w:snapToGrid w:val="0"/>
                <w:color w:val="000000"/>
                <w:kern w:val="0"/>
                <w:sz w:val="21"/>
                <w:szCs w:val="21"/>
                <w:lang w:val="en-US" w:eastAsia="zh-CN" w:bidi="ar"/>
              </w:rPr>
            </w:pPr>
            <w:r>
              <w:rPr>
                <w:rFonts w:hint="eastAsia"/>
                <w:sz w:val="21"/>
                <w:szCs w:val="21"/>
              </w:rPr>
              <w:t>科学合理得</w:t>
            </w:r>
            <w:r>
              <w:rPr>
                <w:rFonts w:hint="eastAsia"/>
                <w:sz w:val="21"/>
                <w:szCs w:val="21"/>
                <w:lang w:val="en-US" w:eastAsia="zh-CN"/>
              </w:rPr>
              <w:t>10</w:t>
            </w:r>
            <w:r>
              <w:rPr>
                <w:rFonts w:hint="eastAsia"/>
                <w:sz w:val="21"/>
                <w:szCs w:val="21"/>
              </w:rPr>
              <w:t>分;基本合理得</w:t>
            </w:r>
            <w:r>
              <w:rPr>
                <w:rFonts w:hint="eastAsia"/>
                <w:sz w:val="21"/>
                <w:szCs w:val="21"/>
                <w:lang w:val="en-US" w:eastAsia="zh-CN"/>
              </w:rPr>
              <w:t>6-9</w:t>
            </w:r>
            <w:r>
              <w:rPr>
                <w:rFonts w:hint="eastAsia"/>
                <w:sz w:val="21"/>
                <w:szCs w:val="21"/>
              </w:rPr>
              <w:t>分;不合理得0-</w:t>
            </w:r>
            <w:r>
              <w:rPr>
                <w:rFonts w:hint="eastAsia"/>
                <w:sz w:val="21"/>
                <w:szCs w:val="21"/>
                <w:lang w:val="en-US" w:eastAsia="zh-CN"/>
              </w:rPr>
              <w:t>5</w:t>
            </w:r>
            <w:r>
              <w:rPr>
                <w:rFonts w:hint="eastAsia"/>
                <w:sz w:val="21"/>
                <w:szCs w:val="21"/>
              </w:rPr>
              <w:t>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3" w:hRule="atLeast"/>
        </w:trPr>
        <w:tc>
          <w:tcPr>
            <w:tcW w:w="1285" w:type="dxa"/>
            <w:vAlign w:val="top"/>
          </w:tcPr>
          <w:p>
            <w:pPr>
              <w:wordWrap/>
              <w:autoSpaceDE w:val="0"/>
              <w:autoSpaceDN w:val="0"/>
              <w:spacing w:before="0" w:after="0" w:line="460" w:lineRule="atLeast"/>
              <w:ind w:left="0" w:right="0"/>
              <w:jc w:val="center"/>
              <w:textAlignment w:val="auto"/>
              <w:rPr>
                <w:rFonts w:hint="eastAsia" w:asciiTheme="minorEastAsia" w:hAnsiTheme="minorEastAsia" w:eastAsiaTheme="minorEastAsia" w:cstheme="minorEastAsia"/>
                <w:b w:val="0"/>
                <w:i w:val="0"/>
                <w:strike w:val="0"/>
                <w:color w:val="000000"/>
                <w:sz w:val="21"/>
                <w:szCs w:val="21"/>
                <w:lang w:val="en-US" w:eastAsia="zh-CN"/>
              </w:rPr>
            </w:pPr>
          </w:p>
        </w:tc>
        <w:tc>
          <w:tcPr>
            <w:tcW w:w="915" w:type="dxa"/>
            <w:vAlign w:val="top"/>
          </w:tcPr>
          <w:p>
            <w:pPr>
              <w:keepNext w:val="0"/>
              <w:keepLines w:val="0"/>
              <w:widowControl/>
              <w:suppressLineNumbers w:val="0"/>
              <w:ind w:left="0" w:leftChars="0" w:firstLine="0" w:firstLineChars="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napToGrid w:val="0"/>
                <w:color w:val="000000"/>
                <w:kern w:val="0"/>
                <w:sz w:val="21"/>
                <w:szCs w:val="21"/>
                <w:lang w:val="en-US" w:eastAsia="zh-CN" w:bidi="ar"/>
              </w:rPr>
              <w:t xml:space="preserve">应急预案（10分） </w:t>
            </w:r>
          </w:p>
          <w:p>
            <w:pPr>
              <w:wordWrap/>
              <w:autoSpaceDE w:val="0"/>
              <w:autoSpaceDN w:val="0"/>
              <w:spacing w:before="0" w:after="0" w:line="320" w:lineRule="atLeast"/>
              <w:ind w:left="0" w:right="0"/>
              <w:jc w:val="center"/>
              <w:textAlignment w:val="auto"/>
              <w:rPr>
                <w:rFonts w:hint="eastAsia" w:asciiTheme="minorEastAsia" w:hAnsiTheme="minorEastAsia" w:eastAsiaTheme="minorEastAsia" w:cstheme="minorEastAsia"/>
                <w:sz w:val="21"/>
                <w:szCs w:val="21"/>
              </w:rPr>
            </w:pPr>
          </w:p>
        </w:tc>
        <w:tc>
          <w:tcPr>
            <w:tcW w:w="5960" w:type="dxa"/>
            <w:vAlign w:val="top"/>
          </w:tcPr>
          <w:p>
            <w:pPr>
              <w:wordWrap/>
              <w:autoSpaceDE w:val="0"/>
              <w:autoSpaceDN w:val="0"/>
              <w:spacing w:before="0" w:after="0" w:line="46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napToGrid w:val="0"/>
                <w:color w:val="000000"/>
                <w:kern w:val="0"/>
                <w:sz w:val="21"/>
                <w:szCs w:val="21"/>
                <w:lang w:val="en-US" w:eastAsia="zh-CN" w:bidi="ar"/>
              </w:rPr>
              <w:t>供应商针对本项目服务需求，突发事件应急预案对服务中可能出现的各类事故有突发事件应急预案，内容包括，①突发紧急事件的防范；②遇突发事件的处理措施；③突发事件处理中的注意事项及突发事件善后处理；④ 重大活动和上级迎检方案；评标委员会对以上4项内容进行评审，满分10分，每少一项或单项内容与本项目无关扣2.5分。所提供的每项方案中每有一处具有缺陷的，扣1分。(缺陷是内容前后不一致、前后逻辑错误、涉及的规范标准错误、地点区域错误、内容缺失、不符合采购需求、只有简单描述无实质性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3" w:hRule="atLeast"/>
        </w:trPr>
        <w:tc>
          <w:tcPr>
            <w:tcW w:w="1285" w:type="dxa"/>
            <w:vAlign w:val="top"/>
          </w:tcPr>
          <w:p>
            <w:pPr>
              <w:wordWrap/>
              <w:autoSpaceDE w:val="0"/>
              <w:autoSpaceDN w:val="0"/>
              <w:spacing w:before="0" w:after="0" w:line="460" w:lineRule="atLeast"/>
              <w:ind w:left="0" w:right="0"/>
              <w:jc w:val="center"/>
              <w:textAlignment w:val="auto"/>
              <w:rPr>
                <w:rFonts w:hint="eastAsia" w:asciiTheme="minorEastAsia" w:hAnsiTheme="minorEastAsia" w:eastAsiaTheme="minorEastAsia" w:cstheme="minorEastAsia"/>
                <w:b w:val="0"/>
                <w:i w:val="0"/>
                <w:strike w:val="0"/>
                <w:color w:val="000000"/>
                <w:sz w:val="21"/>
                <w:szCs w:val="21"/>
                <w:lang w:val="en-US" w:eastAsia="zh-CN"/>
              </w:rPr>
            </w:pPr>
          </w:p>
        </w:tc>
        <w:tc>
          <w:tcPr>
            <w:tcW w:w="915" w:type="dxa"/>
            <w:vAlign w:val="top"/>
          </w:tcPr>
          <w:p>
            <w:pPr>
              <w:wordWrap/>
              <w:autoSpaceDE w:val="0"/>
              <w:autoSpaceDN w:val="0"/>
              <w:spacing w:before="0" w:after="0" w:line="320" w:lineRule="atLeast"/>
              <w:ind w:left="0" w:leftChars="0" w:right="0" w:firstLine="0" w:firstLineChars="0"/>
              <w:jc w:val="both"/>
              <w:textAlignment w:val="auto"/>
              <w:rPr>
                <w:rFonts w:hint="eastAsia" w:asciiTheme="minorEastAsia" w:hAnsiTheme="minorEastAsia" w:eastAsiaTheme="minorEastAsia" w:cstheme="minorEastAsia"/>
                <w:snapToGrid w:val="0"/>
                <w:color w:val="000000"/>
                <w:kern w:val="0"/>
                <w:sz w:val="21"/>
                <w:szCs w:val="21"/>
                <w:lang w:val="en-US" w:eastAsia="zh-CN" w:bidi="ar"/>
              </w:rPr>
            </w:pPr>
            <w:r>
              <w:rPr>
                <w:rFonts w:hint="eastAsia" w:asciiTheme="minorEastAsia" w:hAnsiTheme="minorEastAsia" w:eastAsiaTheme="minorEastAsia" w:cstheme="minorEastAsia"/>
                <w:snapToGrid w:val="0"/>
                <w:color w:val="000000"/>
                <w:kern w:val="0"/>
                <w:sz w:val="21"/>
                <w:szCs w:val="21"/>
                <w:lang w:val="en-US" w:eastAsia="zh-CN" w:bidi="ar"/>
              </w:rPr>
              <w:t>客户满意度证明</w:t>
            </w:r>
          </w:p>
          <w:p>
            <w:pPr>
              <w:wordWrap/>
              <w:autoSpaceDE w:val="0"/>
              <w:autoSpaceDN w:val="0"/>
              <w:spacing w:before="0" w:after="0" w:line="320" w:lineRule="atLeast"/>
              <w:ind w:left="0" w:leftChars="0" w:right="0" w:firstLine="0" w:firstLineChars="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napToGrid w:val="0"/>
                <w:color w:val="000000"/>
                <w:kern w:val="0"/>
                <w:sz w:val="21"/>
                <w:szCs w:val="21"/>
                <w:lang w:val="en-US" w:eastAsia="zh-CN" w:bidi="ar"/>
              </w:rPr>
              <w:t>（9分）</w:t>
            </w:r>
          </w:p>
        </w:tc>
        <w:tc>
          <w:tcPr>
            <w:tcW w:w="5960" w:type="dxa"/>
            <w:vAlign w:val="top"/>
          </w:tcPr>
          <w:p>
            <w:pPr>
              <w:ind w:left="0" w:leftChars="0" w:firstLine="0" w:firstLineChars="0"/>
              <w:rPr>
                <w:rFonts w:hint="eastAsia"/>
                <w:sz w:val="21"/>
                <w:szCs w:val="21"/>
              </w:rPr>
            </w:pPr>
            <w:r>
              <w:rPr>
                <w:rFonts w:hint="eastAsia"/>
                <w:sz w:val="21"/>
                <w:szCs w:val="21"/>
              </w:rPr>
              <w:t>以往客户对其维修服务评价</w:t>
            </w:r>
            <w:r>
              <w:rPr>
                <w:rFonts w:hint="eastAsia"/>
                <w:sz w:val="21"/>
                <w:szCs w:val="21"/>
                <w:lang w:val="en-US" w:eastAsia="zh-CN"/>
              </w:rPr>
              <w:t>证明</w:t>
            </w:r>
            <w:r>
              <w:rPr>
                <w:rFonts w:hint="eastAsia"/>
                <w:sz w:val="21"/>
                <w:szCs w:val="21"/>
                <w:lang w:eastAsia="zh-CN"/>
              </w:rPr>
              <w:t>（</w:t>
            </w:r>
            <w:r>
              <w:rPr>
                <w:rFonts w:hint="eastAsia"/>
                <w:sz w:val="21"/>
                <w:szCs w:val="21"/>
                <w:lang w:val="en-US" w:eastAsia="zh-CN"/>
              </w:rPr>
              <w:t>评价书面证明加盖公章</w:t>
            </w:r>
            <w:r>
              <w:rPr>
                <w:rFonts w:hint="eastAsia"/>
                <w:sz w:val="21"/>
                <w:szCs w:val="21"/>
                <w:lang w:eastAsia="zh-CN"/>
              </w:rPr>
              <w:t>）</w:t>
            </w:r>
            <w:r>
              <w:rPr>
                <w:rFonts w:hint="eastAsia"/>
                <w:sz w:val="21"/>
                <w:szCs w:val="21"/>
              </w:rPr>
              <w:t>。(</w:t>
            </w:r>
            <w:r>
              <w:rPr>
                <w:rFonts w:hint="eastAsia"/>
                <w:sz w:val="21"/>
                <w:szCs w:val="21"/>
                <w:lang w:val="en-US" w:eastAsia="zh-CN"/>
              </w:rPr>
              <w:t>9</w:t>
            </w:r>
            <w:r>
              <w:rPr>
                <w:rFonts w:hint="eastAsia"/>
                <w:sz w:val="21"/>
                <w:szCs w:val="21"/>
              </w:rPr>
              <w:t>分)</w:t>
            </w:r>
          </w:p>
          <w:p>
            <w:pPr>
              <w:ind w:left="0" w:leftChars="0" w:firstLine="0" w:firstLineChars="0"/>
              <w:rPr>
                <w:rFonts w:hint="eastAsia"/>
                <w:sz w:val="21"/>
                <w:szCs w:val="21"/>
              </w:rPr>
            </w:pPr>
            <w:r>
              <w:rPr>
                <w:rFonts w:hint="eastAsia"/>
                <w:sz w:val="21"/>
                <w:szCs w:val="21"/>
                <w:lang w:val="en-US" w:eastAsia="zh-CN"/>
              </w:rPr>
              <w:t>提供一份满意度证明得3分，满分9分</w:t>
            </w:r>
            <w:r>
              <w:rPr>
                <w:rFonts w:hint="eastAsia"/>
                <w:sz w:val="21"/>
                <w:szCs w:val="21"/>
              </w:rPr>
              <w:t>。</w:t>
            </w:r>
          </w:p>
          <w:p>
            <w:pPr>
              <w:keepNext w:val="0"/>
              <w:keepLines w:val="0"/>
              <w:widowControl/>
              <w:suppressLineNumbers w:val="0"/>
              <w:ind w:left="0" w:leftChars="0" w:firstLine="0" w:firstLineChars="0"/>
              <w:jc w:val="left"/>
              <w:rPr>
                <w:rFonts w:hint="eastAsia" w:asciiTheme="minorEastAsia" w:hAnsiTheme="minorEastAsia" w:eastAsiaTheme="minorEastAsia" w:cstheme="minorEastAsia"/>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3" w:hRule="atLeast"/>
        </w:trPr>
        <w:tc>
          <w:tcPr>
            <w:tcW w:w="1285" w:type="dxa"/>
            <w:vAlign w:val="top"/>
          </w:tcPr>
          <w:p>
            <w:pPr>
              <w:wordWrap/>
              <w:autoSpaceDE w:val="0"/>
              <w:autoSpaceDN w:val="0"/>
              <w:spacing w:before="0" w:after="0" w:line="460" w:lineRule="atLeast"/>
              <w:ind w:left="0" w:right="0"/>
              <w:jc w:val="center"/>
              <w:textAlignment w:val="auto"/>
              <w:rPr>
                <w:rFonts w:hint="eastAsia" w:asciiTheme="minorEastAsia" w:hAnsiTheme="minorEastAsia" w:eastAsiaTheme="minorEastAsia" w:cstheme="minorEastAsia"/>
                <w:b w:val="0"/>
                <w:i w:val="0"/>
                <w:strike w:val="0"/>
                <w:color w:val="000000"/>
                <w:sz w:val="21"/>
                <w:szCs w:val="21"/>
                <w:lang w:val="en-US" w:eastAsia="zh-CN"/>
              </w:rPr>
            </w:pPr>
          </w:p>
        </w:tc>
        <w:tc>
          <w:tcPr>
            <w:tcW w:w="915" w:type="dxa"/>
            <w:vAlign w:val="top"/>
          </w:tcPr>
          <w:p>
            <w:pPr>
              <w:wordWrap/>
              <w:autoSpaceDE w:val="0"/>
              <w:autoSpaceDN w:val="0"/>
              <w:spacing w:before="0" w:after="0" w:line="320" w:lineRule="atLeast"/>
              <w:ind w:left="0" w:leftChars="0" w:right="0" w:firstLine="0" w:firstLineChars="0"/>
              <w:jc w:val="both"/>
              <w:textAlignment w:val="auto"/>
              <w:rPr>
                <w:rFonts w:hint="eastAsia" w:asciiTheme="minorEastAsia" w:hAnsiTheme="minorEastAsia" w:eastAsiaTheme="minorEastAsia" w:cstheme="minorEastAsia"/>
                <w:snapToGrid w:val="0"/>
                <w:color w:val="000000"/>
                <w:kern w:val="0"/>
                <w:sz w:val="21"/>
                <w:szCs w:val="21"/>
                <w:lang w:val="en-US" w:eastAsia="zh-CN" w:bidi="ar"/>
              </w:rPr>
            </w:pPr>
            <w:r>
              <w:rPr>
                <w:rFonts w:hint="eastAsia" w:asciiTheme="minorEastAsia" w:hAnsiTheme="minorEastAsia" w:eastAsiaTheme="minorEastAsia" w:cstheme="minorEastAsia"/>
                <w:snapToGrid w:val="0"/>
                <w:color w:val="000000"/>
                <w:kern w:val="0"/>
                <w:sz w:val="21"/>
                <w:szCs w:val="21"/>
                <w:lang w:val="en-US" w:eastAsia="zh-CN" w:bidi="ar"/>
              </w:rPr>
              <w:t>服务承诺方案</w:t>
            </w:r>
          </w:p>
          <w:p>
            <w:pPr>
              <w:wordWrap/>
              <w:autoSpaceDE w:val="0"/>
              <w:autoSpaceDN w:val="0"/>
              <w:spacing w:before="0" w:after="0" w:line="320" w:lineRule="atLeast"/>
              <w:ind w:left="0" w:leftChars="0" w:right="0" w:firstLine="0" w:firstLineChars="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napToGrid w:val="0"/>
                <w:color w:val="000000"/>
                <w:kern w:val="0"/>
                <w:sz w:val="21"/>
                <w:szCs w:val="21"/>
                <w:lang w:val="en-US" w:eastAsia="zh-CN" w:bidi="ar"/>
              </w:rPr>
              <w:t>（20分）</w:t>
            </w:r>
          </w:p>
        </w:tc>
        <w:tc>
          <w:tcPr>
            <w:tcW w:w="5960" w:type="dxa"/>
            <w:vAlign w:val="top"/>
          </w:tcPr>
          <w:p>
            <w:pPr>
              <w:ind w:left="0" w:leftChars="0" w:firstLine="0" w:firstLineChars="0"/>
              <w:rPr>
                <w:rFonts w:hint="eastAsia"/>
                <w:sz w:val="21"/>
                <w:szCs w:val="21"/>
              </w:rPr>
            </w:pPr>
            <w:r>
              <w:rPr>
                <w:rFonts w:hint="eastAsia"/>
                <w:sz w:val="21"/>
                <w:szCs w:val="21"/>
                <w:lang w:val="en-US" w:eastAsia="zh-CN"/>
              </w:rPr>
              <w:t>1</w:t>
            </w:r>
            <w:r>
              <w:rPr>
                <w:rFonts w:hint="eastAsia"/>
                <w:sz w:val="21"/>
                <w:szCs w:val="21"/>
              </w:rPr>
              <w:t>.响应时间</w:t>
            </w:r>
            <w:r>
              <w:rPr>
                <w:rFonts w:hint="eastAsia"/>
                <w:sz w:val="21"/>
                <w:szCs w:val="21"/>
                <w:lang w:eastAsia="zh-CN"/>
              </w:rPr>
              <w:t>：</w:t>
            </w:r>
            <w:r>
              <w:rPr>
                <w:rFonts w:hint="eastAsia"/>
                <w:sz w:val="21"/>
                <w:szCs w:val="21"/>
              </w:rPr>
              <w:t>能够快速响应维修需求。(5分)</w:t>
            </w:r>
          </w:p>
          <w:p>
            <w:pPr>
              <w:ind w:left="0" w:leftChars="0" w:firstLine="0" w:firstLineChars="0"/>
              <w:rPr>
                <w:rFonts w:hint="eastAsia"/>
                <w:sz w:val="21"/>
                <w:szCs w:val="21"/>
              </w:rPr>
            </w:pPr>
            <w:r>
              <w:rPr>
                <w:rFonts w:hint="eastAsia"/>
                <w:sz w:val="21"/>
                <w:szCs w:val="21"/>
              </w:rPr>
              <w:t>响应迅速得5分;一般得2-4分;较慢得 0-1 分</w:t>
            </w:r>
            <w:r>
              <w:rPr>
                <w:rFonts w:hint="eastAsia"/>
                <w:sz w:val="21"/>
                <w:szCs w:val="21"/>
                <w:lang w:eastAsia="zh-CN"/>
              </w:rPr>
              <w:t>（</w:t>
            </w:r>
            <w:r>
              <w:rPr>
                <w:rFonts w:hint="eastAsia"/>
                <w:sz w:val="21"/>
                <w:szCs w:val="21"/>
                <w:lang w:val="en-US" w:eastAsia="zh-CN"/>
              </w:rPr>
              <w:t>响应迅速时间1小时内，响应一般时间3小时内，响应较慢时间6小时内</w:t>
            </w:r>
            <w:r>
              <w:rPr>
                <w:rFonts w:hint="eastAsia"/>
                <w:sz w:val="21"/>
                <w:szCs w:val="21"/>
                <w:lang w:eastAsia="zh-CN"/>
              </w:rPr>
              <w:t>）</w:t>
            </w:r>
            <w:r>
              <w:rPr>
                <w:rFonts w:hint="eastAsia"/>
                <w:sz w:val="21"/>
                <w:szCs w:val="21"/>
              </w:rPr>
              <w:t>。</w:t>
            </w:r>
          </w:p>
          <w:p>
            <w:pPr>
              <w:ind w:left="0" w:leftChars="0" w:firstLine="0" w:firstLineChars="0"/>
              <w:rPr>
                <w:rFonts w:hint="eastAsia"/>
                <w:sz w:val="21"/>
                <w:szCs w:val="21"/>
              </w:rPr>
            </w:pPr>
            <w:r>
              <w:rPr>
                <w:rFonts w:hint="eastAsia"/>
                <w:sz w:val="21"/>
                <w:szCs w:val="21"/>
                <w:lang w:val="en-US" w:eastAsia="zh-CN"/>
              </w:rPr>
              <w:t>2</w:t>
            </w:r>
            <w:r>
              <w:rPr>
                <w:rFonts w:hint="eastAsia"/>
                <w:sz w:val="21"/>
                <w:szCs w:val="21"/>
              </w:rPr>
              <w:t>.维修质量保证</w:t>
            </w:r>
            <w:r>
              <w:rPr>
                <w:rFonts w:hint="eastAsia"/>
                <w:sz w:val="21"/>
                <w:szCs w:val="21"/>
                <w:lang w:eastAsia="zh-CN"/>
              </w:rPr>
              <w:t>：</w:t>
            </w:r>
            <w:r>
              <w:rPr>
                <w:rFonts w:hint="eastAsia"/>
                <w:sz w:val="21"/>
                <w:szCs w:val="21"/>
              </w:rPr>
              <w:t>提供质量保证和售后服务。(5分)</w:t>
            </w:r>
          </w:p>
          <w:p>
            <w:pPr>
              <w:ind w:left="0" w:leftChars="0" w:firstLine="0" w:firstLineChars="0"/>
              <w:rPr>
                <w:rFonts w:hint="eastAsia"/>
                <w:sz w:val="21"/>
                <w:szCs w:val="21"/>
              </w:rPr>
            </w:pPr>
            <w:r>
              <w:rPr>
                <w:rFonts w:hint="eastAsia"/>
                <w:sz w:val="21"/>
                <w:szCs w:val="21"/>
              </w:rPr>
              <w:t>保证完善得5分:一般得2-4分;较差得0-1 分。</w:t>
            </w:r>
          </w:p>
          <w:p>
            <w:pPr>
              <w:ind w:left="0" w:leftChars="0" w:firstLine="0" w:firstLineChars="0"/>
              <w:rPr>
                <w:rFonts w:hint="eastAsia"/>
                <w:sz w:val="21"/>
                <w:szCs w:val="21"/>
              </w:rPr>
            </w:pPr>
            <w:r>
              <w:rPr>
                <w:rFonts w:hint="eastAsia"/>
                <w:sz w:val="21"/>
                <w:szCs w:val="21"/>
                <w:lang w:val="en-US" w:eastAsia="zh-CN"/>
              </w:rPr>
              <w:t>3</w:t>
            </w:r>
            <w:r>
              <w:rPr>
                <w:rFonts w:hint="eastAsia"/>
                <w:sz w:val="21"/>
                <w:szCs w:val="21"/>
              </w:rPr>
              <w:t>.培训服务:为用户提供灭火器使用和维护培训。(5分)</w:t>
            </w:r>
          </w:p>
          <w:p>
            <w:pPr>
              <w:ind w:left="0" w:leftChars="0" w:firstLine="0" w:firstLineChars="0"/>
              <w:rPr>
                <w:rFonts w:hint="eastAsia"/>
                <w:sz w:val="21"/>
                <w:szCs w:val="21"/>
              </w:rPr>
            </w:pPr>
            <w:r>
              <w:rPr>
                <w:rFonts w:hint="eastAsia"/>
                <w:sz w:val="21"/>
                <w:szCs w:val="21"/>
              </w:rPr>
              <w:t>培训全面得5分;有培训得2-4分;无培训得 0-1 分。</w:t>
            </w:r>
          </w:p>
          <w:p>
            <w:pPr>
              <w:ind w:left="0" w:leftChars="0" w:firstLine="0" w:firstLineChars="0"/>
              <w:rPr>
                <w:rFonts w:hint="eastAsia"/>
                <w:sz w:val="21"/>
                <w:szCs w:val="21"/>
              </w:rPr>
            </w:pPr>
            <w:r>
              <w:rPr>
                <w:rFonts w:hint="eastAsia"/>
                <w:sz w:val="21"/>
                <w:szCs w:val="21"/>
                <w:lang w:val="en-US" w:eastAsia="zh-CN"/>
              </w:rPr>
              <w:t>4</w:t>
            </w:r>
            <w:r>
              <w:rPr>
                <w:rFonts w:hint="eastAsia"/>
                <w:sz w:val="21"/>
                <w:szCs w:val="21"/>
              </w:rPr>
              <w:t>.沟通与配合:</w:t>
            </w:r>
            <w:r>
              <w:rPr>
                <w:rFonts w:hint="eastAsia"/>
                <w:sz w:val="21"/>
                <w:szCs w:val="21"/>
                <w:lang w:val="en-US" w:eastAsia="zh-CN"/>
              </w:rPr>
              <w:t>提供</w:t>
            </w:r>
            <w:r>
              <w:rPr>
                <w:rFonts w:hint="eastAsia"/>
                <w:sz w:val="21"/>
                <w:szCs w:val="21"/>
              </w:rPr>
              <w:t>与用户保持良好的沟通和配合</w:t>
            </w:r>
            <w:r>
              <w:rPr>
                <w:rFonts w:hint="eastAsia"/>
                <w:sz w:val="21"/>
                <w:szCs w:val="21"/>
                <w:lang w:val="en-US" w:eastAsia="zh-CN"/>
              </w:rPr>
              <w:t>方案</w:t>
            </w:r>
            <w:r>
              <w:rPr>
                <w:rFonts w:hint="eastAsia"/>
                <w:sz w:val="21"/>
                <w:szCs w:val="21"/>
              </w:rPr>
              <w:t>。(5分)</w:t>
            </w:r>
          </w:p>
          <w:p>
            <w:pPr>
              <w:ind w:left="0" w:leftChars="0" w:firstLine="0" w:firstLineChars="0"/>
              <w:rPr>
                <w:rFonts w:hint="eastAsia" w:asciiTheme="minorEastAsia" w:hAnsiTheme="minorEastAsia" w:eastAsiaTheme="minorEastAsia" w:cstheme="minorEastAsia"/>
                <w:sz w:val="21"/>
                <w:szCs w:val="21"/>
              </w:rPr>
            </w:pPr>
            <w:r>
              <w:rPr>
                <w:rFonts w:hint="eastAsia"/>
                <w:sz w:val="21"/>
                <w:szCs w:val="21"/>
              </w:rPr>
              <w:t>沟通配合</w:t>
            </w:r>
            <w:r>
              <w:rPr>
                <w:rFonts w:hint="eastAsia"/>
                <w:sz w:val="21"/>
                <w:szCs w:val="21"/>
                <w:lang w:val="en-US" w:eastAsia="zh-CN"/>
              </w:rPr>
              <w:t>方案</w:t>
            </w:r>
            <w:r>
              <w:rPr>
                <w:rFonts w:hint="eastAsia"/>
                <w:sz w:val="21"/>
                <w:szCs w:val="21"/>
              </w:rPr>
              <w:t>良好得5分</w:t>
            </w:r>
            <w:r>
              <w:rPr>
                <w:rFonts w:hint="eastAsia"/>
                <w:sz w:val="21"/>
                <w:szCs w:val="21"/>
                <w:lang w:eastAsia="zh-CN"/>
              </w:rPr>
              <w:t>；</w:t>
            </w:r>
            <w:r>
              <w:rPr>
                <w:rFonts w:hint="eastAsia"/>
                <w:sz w:val="21"/>
                <w:szCs w:val="21"/>
              </w:rPr>
              <w:t>沟通配合</w:t>
            </w:r>
            <w:r>
              <w:rPr>
                <w:rFonts w:hint="eastAsia"/>
                <w:sz w:val="21"/>
                <w:szCs w:val="21"/>
                <w:lang w:val="en-US" w:eastAsia="zh-CN"/>
              </w:rPr>
              <w:t>方案</w:t>
            </w:r>
            <w:r>
              <w:rPr>
                <w:rFonts w:hint="eastAsia"/>
                <w:sz w:val="21"/>
                <w:szCs w:val="21"/>
              </w:rPr>
              <w:t>一般得2-4 分</w:t>
            </w:r>
            <w:r>
              <w:rPr>
                <w:rFonts w:hint="eastAsia"/>
                <w:sz w:val="21"/>
                <w:szCs w:val="21"/>
                <w:lang w:eastAsia="zh-CN"/>
              </w:rPr>
              <w:t>；</w:t>
            </w:r>
            <w:r>
              <w:rPr>
                <w:rFonts w:hint="eastAsia"/>
                <w:sz w:val="21"/>
                <w:szCs w:val="21"/>
              </w:rPr>
              <w:t>沟通配合</w:t>
            </w:r>
            <w:r>
              <w:rPr>
                <w:rFonts w:hint="eastAsia"/>
                <w:sz w:val="21"/>
                <w:szCs w:val="21"/>
                <w:lang w:val="en-US" w:eastAsia="zh-CN"/>
              </w:rPr>
              <w:t>方案</w:t>
            </w:r>
            <w:r>
              <w:rPr>
                <w:rFonts w:hint="eastAsia"/>
                <w:sz w:val="21"/>
                <w:szCs w:val="21"/>
              </w:rPr>
              <w:t>较差得0-1分。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3" w:hRule="atLeast"/>
        </w:trPr>
        <w:tc>
          <w:tcPr>
            <w:tcW w:w="1285" w:type="dxa"/>
            <w:vAlign w:val="top"/>
          </w:tcPr>
          <w:p>
            <w:pPr>
              <w:wordWrap/>
              <w:autoSpaceDE w:val="0"/>
              <w:autoSpaceDN w:val="0"/>
              <w:spacing w:before="0" w:after="0" w:line="460" w:lineRule="atLeast"/>
              <w:ind w:left="0" w:leftChars="0" w:right="0" w:firstLine="0" w:firstLineChars="0"/>
              <w:jc w:val="both"/>
              <w:textAlignment w:val="auto"/>
              <w:rPr>
                <w:rFonts w:hint="eastAsia" w:asciiTheme="minorEastAsia" w:hAnsiTheme="minorEastAsia" w:eastAsiaTheme="minorEastAsia" w:cstheme="minorEastAsia"/>
                <w:b w:val="0"/>
                <w:i w:val="0"/>
                <w:strike w:val="0"/>
                <w:color w:val="000000"/>
                <w:sz w:val="21"/>
                <w:szCs w:val="21"/>
                <w:lang w:val="en-US" w:eastAsia="zh-CN"/>
              </w:rPr>
            </w:pPr>
            <w:r>
              <w:rPr>
                <w:rFonts w:hint="eastAsia" w:asciiTheme="minorEastAsia" w:hAnsiTheme="minorEastAsia" w:eastAsiaTheme="minorEastAsia" w:cstheme="minorEastAsia"/>
                <w:b w:val="0"/>
                <w:i w:val="0"/>
                <w:strike w:val="0"/>
                <w:color w:val="000000"/>
                <w:sz w:val="21"/>
                <w:szCs w:val="21"/>
                <w:lang w:val="en-US" w:eastAsia="zh-CN"/>
              </w:rPr>
              <w:t xml:space="preserve">  价格部分</w:t>
            </w:r>
          </w:p>
          <w:p>
            <w:pPr>
              <w:wordWrap/>
              <w:autoSpaceDE w:val="0"/>
              <w:autoSpaceDN w:val="0"/>
              <w:spacing w:before="0" w:after="0" w:line="460" w:lineRule="atLeast"/>
              <w:ind w:left="0" w:leftChars="0" w:right="0" w:firstLine="0" w:firstLineChars="0"/>
              <w:jc w:val="both"/>
              <w:textAlignment w:val="auto"/>
              <w:rPr>
                <w:rFonts w:hint="eastAsia" w:asciiTheme="minorEastAsia" w:hAnsiTheme="minorEastAsia" w:eastAsiaTheme="minorEastAsia" w:cstheme="minorEastAsia"/>
                <w:b w:val="0"/>
                <w:i w:val="0"/>
                <w:strike w:val="0"/>
                <w:color w:val="000000"/>
                <w:sz w:val="21"/>
                <w:szCs w:val="21"/>
                <w:lang w:val="en-US" w:eastAsia="zh-CN"/>
              </w:rPr>
            </w:pPr>
            <w:r>
              <w:rPr>
                <w:rFonts w:hint="eastAsia" w:asciiTheme="minorEastAsia" w:hAnsiTheme="minorEastAsia" w:eastAsiaTheme="minorEastAsia" w:cstheme="minorEastAsia"/>
                <w:b w:val="0"/>
                <w:i w:val="0"/>
                <w:strike w:val="0"/>
                <w:color w:val="000000"/>
                <w:sz w:val="21"/>
                <w:szCs w:val="21"/>
                <w:lang w:val="en-US" w:eastAsia="zh-CN"/>
              </w:rPr>
              <w:t xml:space="preserve">  （16分）</w:t>
            </w:r>
          </w:p>
        </w:tc>
        <w:tc>
          <w:tcPr>
            <w:tcW w:w="915" w:type="dxa"/>
            <w:vAlign w:val="top"/>
          </w:tcPr>
          <w:p>
            <w:pPr>
              <w:wordWrap/>
              <w:autoSpaceDE w:val="0"/>
              <w:autoSpaceDN w:val="0"/>
              <w:spacing w:before="0" w:after="0" w:line="280" w:lineRule="atLeast"/>
              <w:ind w:left="0" w:leftChars="0" w:right="0" w:rightChars="0" w:firstLine="0" w:firstLineChars="0"/>
              <w:jc w:val="both"/>
              <w:textAlignment w:val="auto"/>
              <w:rPr>
                <w:rFonts w:hint="eastAsia" w:asciiTheme="minorEastAsia" w:hAnsiTheme="minorEastAsia" w:eastAsiaTheme="minorEastAsia" w:cstheme="minorEastAsia"/>
                <w:b w:val="0"/>
                <w:i w:val="0"/>
                <w:strike w:val="0"/>
                <w:color w:val="000000"/>
                <w:sz w:val="21"/>
                <w:szCs w:val="21"/>
                <w:lang w:val="en-US" w:eastAsia="zh-CN"/>
              </w:rPr>
            </w:pPr>
            <w:r>
              <w:rPr>
                <w:rFonts w:hint="eastAsia" w:asciiTheme="minorEastAsia" w:hAnsiTheme="minorEastAsia" w:eastAsiaTheme="minorEastAsia" w:cstheme="minorEastAsia"/>
                <w:b w:val="0"/>
                <w:i w:val="0"/>
                <w:strike w:val="0"/>
                <w:color w:val="000000"/>
                <w:sz w:val="21"/>
                <w:szCs w:val="21"/>
                <w:lang w:val="en-US" w:eastAsia="zh-CN"/>
              </w:rPr>
              <w:t>投标报价合理性</w:t>
            </w:r>
          </w:p>
          <w:p>
            <w:pPr>
              <w:wordWrap/>
              <w:autoSpaceDE w:val="0"/>
              <w:autoSpaceDN w:val="0"/>
              <w:spacing w:before="0" w:after="0" w:line="280" w:lineRule="atLeast"/>
              <w:ind w:left="0" w:leftChars="0" w:right="0" w:rightChars="0" w:firstLine="0" w:firstLineChars="0"/>
              <w:jc w:val="both"/>
              <w:textAlignment w:val="auto"/>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b w:val="0"/>
                <w:i w:val="0"/>
                <w:strike w:val="0"/>
                <w:color w:val="000000"/>
                <w:sz w:val="21"/>
                <w:szCs w:val="21"/>
                <w:lang w:val="en-US" w:eastAsia="zh-CN"/>
              </w:rPr>
              <w:t>（16分）</w:t>
            </w:r>
          </w:p>
        </w:tc>
        <w:tc>
          <w:tcPr>
            <w:tcW w:w="5960" w:type="dxa"/>
            <w:vAlign w:val="top"/>
          </w:tcPr>
          <w:p>
            <w:pPr>
              <w:ind w:left="0" w:leftChars="0" w:firstLine="0" w:firstLineChars="0"/>
              <w:rPr>
                <w:rFonts w:hint="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snapToGrid w:val="0"/>
                <w:color w:val="auto"/>
                <w:kern w:val="0"/>
                <w:sz w:val="21"/>
                <w:szCs w:val="21"/>
                <w:lang w:val="en-US" w:eastAsia="zh-CN" w:bidi="ar"/>
              </w:rPr>
              <w:t>1.投标报价得分＝（评标基准价/投标报价）×价格分值【注：满足招标文件要求且投标价格最低的投标报价为评标基准价。】最低报价不是中标的唯一依据。因落实政府采购政策进行价格调整的，以调整后的价格计算评标基准价和投标报价（报价分满分为10分）。</w:t>
            </w:r>
          </w:p>
          <w:p>
            <w:pPr>
              <w:ind w:left="0" w:leftChars="0" w:firstLine="0" w:firstLineChars="0"/>
              <w:rPr>
                <w:rFonts w:hint="eastAsia"/>
                <w:sz w:val="21"/>
                <w:szCs w:val="21"/>
              </w:rPr>
            </w:pPr>
            <w:r>
              <w:rPr>
                <w:rFonts w:hint="eastAsia"/>
                <w:sz w:val="21"/>
                <w:szCs w:val="21"/>
                <w:lang w:val="en-US" w:eastAsia="zh-CN"/>
              </w:rPr>
              <w:t>2</w:t>
            </w:r>
            <w:r>
              <w:rPr>
                <w:rFonts w:hint="eastAsia"/>
                <w:sz w:val="21"/>
                <w:szCs w:val="21"/>
              </w:rPr>
              <w:t>.成本效益分析:对成本效益进行分析，体现性价比。(</w:t>
            </w:r>
            <w:r>
              <w:rPr>
                <w:rFonts w:hint="eastAsia"/>
                <w:sz w:val="21"/>
                <w:szCs w:val="21"/>
                <w:lang w:val="en-US" w:eastAsia="zh-CN"/>
              </w:rPr>
              <w:t>6</w:t>
            </w:r>
            <w:r>
              <w:rPr>
                <w:rFonts w:hint="eastAsia"/>
                <w:sz w:val="21"/>
                <w:szCs w:val="21"/>
              </w:rPr>
              <w:t>分)</w:t>
            </w:r>
          </w:p>
          <w:p>
            <w:pPr>
              <w:keepNext w:val="0"/>
              <w:keepLines w:val="0"/>
              <w:widowControl/>
              <w:suppressLineNumbers w:val="0"/>
              <w:jc w:val="left"/>
              <w:rPr>
                <w:rFonts w:hint="eastAsia" w:asciiTheme="minorEastAsia" w:hAnsiTheme="minorEastAsia" w:eastAsiaTheme="minorEastAsia" w:cstheme="minorEastAsia"/>
                <w:sz w:val="21"/>
                <w:szCs w:val="21"/>
              </w:rPr>
            </w:pPr>
            <w:r>
              <w:rPr>
                <w:rFonts w:hint="eastAsia"/>
                <w:sz w:val="21"/>
                <w:szCs w:val="21"/>
              </w:rPr>
              <w:t>分析合理得</w:t>
            </w:r>
            <w:r>
              <w:rPr>
                <w:rFonts w:hint="eastAsia"/>
                <w:sz w:val="21"/>
                <w:szCs w:val="21"/>
                <w:lang w:val="en-US" w:eastAsia="zh-CN"/>
              </w:rPr>
              <w:t>6</w:t>
            </w:r>
            <w:r>
              <w:rPr>
                <w:rFonts w:hint="eastAsia"/>
                <w:sz w:val="21"/>
                <w:szCs w:val="21"/>
              </w:rPr>
              <w:t>分;一般得</w:t>
            </w:r>
            <w:r>
              <w:rPr>
                <w:rFonts w:hint="eastAsia"/>
                <w:sz w:val="21"/>
                <w:szCs w:val="21"/>
                <w:lang w:val="en-US" w:eastAsia="zh-CN"/>
              </w:rPr>
              <w:t>3</w:t>
            </w:r>
            <w:r>
              <w:rPr>
                <w:rFonts w:hint="eastAsia"/>
                <w:sz w:val="21"/>
                <w:szCs w:val="21"/>
              </w:rPr>
              <w:t>-</w:t>
            </w:r>
            <w:r>
              <w:rPr>
                <w:rFonts w:hint="eastAsia"/>
                <w:sz w:val="21"/>
                <w:szCs w:val="21"/>
                <w:lang w:val="en-US" w:eastAsia="zh-CN"/>
              </w:rPr>
              <w:t>5</w:t>
            </w:r>
            <w:r>
              <w:rPr>
                <w:rFonts w:hint="eastAsia"/>
                <w:sz w:val="21"/>
                <w:szCs w:val="21"/>
              </w:rPr>
              <w:t>分;较差得 0-</w:t>
            </w:r>
            <w:r>
              <w:rPr>
                <w:rFonts w:hint="eastAsia"/>
                <w:sz w:val="21"/>
                <w:szCs w:val="21"/>
                <w:lang w:val="en-US" w:eastAsia="zh-CN"/>
              </w:rPr>
              <w:t>2</w:t>
            </w:r>
            <w:r>
              <w:rPr>
                <w:rFonts w:hint="eastAsia"/>
                <w:sz w:val="21"/>
                <w:szCs w:val="21"/>
              </w:rPr>
              <w:t>分。</w:t>
            </w:r>
          </w:p>
        </w:tc>
      </w:tr>
    </w:tbl>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ˎ̥">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B95327"/>
    <w:multiLevelType w:val="singleLevel"/>
    <w:tmpl w:val="61B95327"/>
    <w:lvl w:ilvl="0" w:tentative="0">
      <w:start w:val="1"/>
      <w:numFmt w:val="chineseCounting"/>
      <w:suff w:val="nothing"/>
      <w:lvlText w:val="%1、"/>
      <w:lvlJc w:val="left"/>
    </w:lvl>
  </w:abstractNum>
  <w:abstractNum w:abstractNumId="1">
    <w:nsid w:val="6610F71E"/>
    <w:multiLevelType w:val="singleLevel"/>
    <w:tmpl w:val="6610F71E"/>
    <w:lvl w:ilvl="0" w:tentative="0">
      <w:start w:val="5"/>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yODdjMzQxMjk5MjdjYjFiYmIyNjYyZjIyYTY0M2EifQ=="/>
  </w:docVars>
  <w:rsids>
    <w:rsidRoot w:val="00000000"/>
    <w:rsid w:val="054412C8"/>
    <w:rsid w:val="298B6D35"/>
    <w:rsid w:val="2ACE6EDA"/>
    <w:rsid w:val="3550278A"/>
    <w:rsid w:val="3EBE1BC8"/>
    <w:rsid w:val="4A433C5A"/>
    <w:rsid w:val="5FFC554A"/>
    <w:rsid w:val="603C51B4"/>
    <w:rsid w:val="64E9379A"/>
    <w:rsid w:val="655E3A54"/>
    <w:rsid w:val="76233C99"/>
    <w:rsid w:val="77051E2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Plain Text"/>
    <w:basedOn w:val="1"/>
    <w:uiPriority w:val="0"/>
    <w:pPr>
      <w:widowControl/>
      <w:spacing w:before="100" w:beforeAutospacing="1" w:after="100" w:afterAutospacing="1"/>
      <w:jc w:val="left"/>
    </w:pPr>
    <w:rPr>
      <w:rFonts w:ascii="宋体" w:hAnsi="宋体" w:eastAsiaTheme="minorEastAsia" w:cstheme="minorBidi"/>
      <w:sz w:val="24"/>
    </w:rPr>
  </w:style>
  <w:style w:type="paragraph" w:styleId="3">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4">
    <w:name w:val="Normal (Web)"/>
    <w:basedOn w:val="1"/>
    <w:autoRedefine/>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新宇</cp:lastModifiedBy>
  <dcterms:modified xsi:type="dcterms:W3CDTF">2024-05-13T00:09:27Z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4F014A444BA44521AF32F6029202CF68_12</vt:lpwstr>
  </property>
</Properties>
</file>