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2025年(第3次)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应急抢修项目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完成全部建设内容并验收合格交付使用后，30日内支付合同价款的97%，剩余3%作为质保金，待质保期满后无息退还。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516C1FD9"/>
    <w:rsid w:val="53DA2812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2025-04-21T06:24:13Z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94DBF49480BF423F8A5FBB64F4E9BCE5</vt:lpwstr>
  </property>
</Properties>
</file>