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图纸及工程量清单内所有建设内容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33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完成全部建设内容并验收合格交付使用后，30日内支付合同价款的97%，剩余3%作为质保金，待质保期满后无息退还。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18C814F0"/>
    <w:rsid w:val="516C1FD9"/>
    <w:rsid w:val="53DA2812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2025-04-23T01:24:12Z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456CCD1CE70F4C718E547ABEE337E0AC</vt:lpwstr>
  </property>
</Properties>
</file>