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2260">
      <w:pPr>
        <w:spacing w:before="70" w:line="219" w:lineRule="auto"/>
        <w:jc w:val="center"/>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pacing w:val="-6"/>
          <w:sz w:val="44"/>
          <w:szCs w:val="44"/>
        </w:rPr>
        <w:t>大庆市人民医院</w:t>
      </w:r>
      <w:r>
        <w:rPr>
          <w:rFonts w:hint="eastAsia" w:ascii="方正小标宋简体" w:hAnsi="方正小标宋简体" w:eastAsia="方正小标宋简体" w:cs="方正小标宋简体"/>
          <w:b w:val="0"/>
          <w:bCs w:val="0"/>
          <w:spacing w:val="-3"/>
          <w:sz w:val="44"/>
          <w:szCs w:val="44"/>
          <w:lang w:val="en-US" w:eastAsia="zh-CN"/>
        </w:rPr>
        <w:t>维修改造项目质量检测服务项目采购</w:t>
      </w:r>
      <w:r>
        <w:rPr>
          <w:rFonts w:hint="eastAsia" w:ascii="方正小标宋简体" w:hAnsi="方正小标宋简体" w:eastAsia="方正小标宋简体" w:cs="方正小标宋简体"/>
          <w:b w:val="0"/>
          <w:bCs w:val="0"/>
          <w:spacing w:val="-3"/>
          <w:sz w:val="44"/>
          <w:szCs w:val="44"/>
        </w:rPr>
        <w:t>公告</w:t>
      </w:r>
      <w:r>
        <w:rPr>
          <w:rFonts w:hint="eastAsia" w:ascii="方正小标宋简体" w:hAnsi="方正小标宋简体" w:eastAsia="方正小标宋简体" w:cs="方正小标宋简体"/>
          <w:b w:val="0"/>
          <w:bCs w:val="0"/>
          <w:spacing w:val="-3"/>
          <w:sz w:val="44"/>
          <w:szCs w:val="44"/>
          <w:lang w:eastAsia="zh-CN"/>
        </w:rPr>
        <w:t>（</w:t>
      </w:r>
      <w:r>
        <w:rPr>
          <w:rFonts w:hint="eastAsia" w:ascii="方正小标宋简体" w:hAnsi="方正小标宋简体" w:eastAsia="方正小标宋简体" w:cs="方正小标宋简体"/>
          <w:b w:val="0"/>
          <w:bCs w:val="0"/>
          <w:spacing w:val="-3"/>
          <w:sz w:val="44"/>
          <w:szCs w:val="44"/>
          <w:lang w:val="en-US" w:eastAsia="zh-CN"/>
        </w:rPr>
        <w:t>第二次</w:t>
      </w:r>
      <w:r>
        <w:rPr>
          <w:rFonts w:hint="eastAsia" w:ascii="方正小标宋简体" w:hAnsi="方正小标宋简体" w:eastAsia="方正小标宋简体" w:cs="方正小标宋简体"/>
          <w:b w:val="0"/>
          <w:bCs w:val="0"/>
          <w:spacing w:val="-3"/>
          <w:sz w:val="44"/>
          <w:szCs w:val="44"/>
          <w:lang w:eastAsia="zh-CN"/>
        </w:rPr>
        <w:t>）</w:t>
      </w:r>
    </w:p>
    <w:p w14:paraId="262E6F2A">
      <w:pPr>
        <w:spacing w:line="313" w:lineRule="auto"/>
        <w:rPr>
          <w:rFonts w:ascii="Arial"/>
          <w:sz w:val="21"/>
        </w:rPr>
      </w:pPr>
    </w:p>
    <w:p w14:paraId="052663C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5"/>
        <w:textAlignment w:val="baseline"/>
        <w:rPr>
          <w:rFonts w:hint="default" w:ascii="Times New Roman" w:hAnsi="Times New Roman" w:eastAsia="仿宋_GB2312" w:cs="Times New Roman"/>
          <w:b w:val="0"/>
          <w:bCs w:val="0"/>
          <w:sz w:val="28"/>
          <w:szCs w:val="28"/>
          <w:lang w:val="en-US" w:eastAsia="zh-CN"/>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default" w:ascii="Times New Roman" w:hAnsi="Times New Roman" w:eastAsia="仿宋_GB2312" w:cs="Times New Roman"/>
          <w:b w:val="0"/>
          <w:bCs w:val="0"/>
          <w:spacing w:val="-3"/>
          <w:sz w:val="28"/>
          <w:szCs w:val="28"/>
        </w:rPr>
        <w:t>RMY</w:t>
      </w:r>
      <w:r>
        <w:rPr>
          <w:rFonts w:hint="default" w:ascii="Times New Roman" w:hAnsi="Times New Roman" w:eastAsia="仿宋_GB2312" w:cs="Times New Roman"/>
          <w:b w:val="0"/>
          <w:bCs w:val="0"/>
          <w:color w:val="FF0000"/>
          <w:spacing w:val="-3"/>
          <w:sz w:val="28"/>
          <w:szCs w:val="28"/>
        </w:rPr>
        <w:t>YZW202</w:t>
      </w:r>
      <w:r>
        <w:rPr>
          <w:rFonts w:hint="eastAsia" w:ascii="Times New Roman" w:hAnsi="Times New Roman" w:eastAsia="仿宋_GB2312" w:cs="Times New Roman"/>
          <w:b w:val="0"/>
          <w:bCs w:val="0"/>
          <w:color w:val="FF0000"/>
          <w:spacing w:val="-3"/>
          <w:sz w:val="28"/>
          <w:szCs w:val="28"/>
          <w:lang w:val="en-US" w:eastAsia="zh-CN"/>
        </w:rPr>
        <w:t>6003</w:t>
      </w:r>
    </w:p>
    <w:p w14:paraId="0CC6BBE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pacing w:val="10"/>
          <w:sz w:val="28"/>
          <w:szCs w:val="28"/>
        </w:rPr>
        <w:t>二、项目名称：大庆市人民医院</w:t>
      </w:r>
      <w:r>
        <w:rPr>
          <w:rFonts w:hint="eastAsia" w:ascii="黑体" w:hAnsi="黑体" w:eastAsia="黑体" w:cs="黑体"/>
          <w:b w:val="0"/>
          <w:bCs w:val="0"/>
          <w:spacing w:val="10"/>
          <w:sz w:val="28"/>
          <w:szCs w:val="28"/>
          <w:lang w:val="en-US" w:eastAsia="zh-CN"/>
        </w:rPr>
        <w:t>维修改造项目质量检测服务项目</w:t>
      </w:r>
    </w:p>
    <w:p w14:paraId="6C1F996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z w:val="28"/>
          <w:szCs w:val="28"/>
          <w:lang w:val="en-US" w:eastAsia="zh-CN"/>
        </w:rPr>
      </w:pPr>
      <w:r>
        <w:rPr>
          <w:rFonts w:hint="eastAsia" w:ascii="黑体" w:hAnsi="黑体" w:eastAsia="黑体" w:cs="黑体"/>
          <w:b w:val="0"/>
          <w:bCs w:val="0"/>
          <w:spacing w:val="9"/>
          <w:sz w:val="28"/>
          <w:szCs w:val="28"/>
        </w:rPr>
        <w:t>三、采购方式：</w:t>
      </w:r>
      <w:r>
        <w:rPr>
          <w:rFonts w:hint="eastAsia" w:ascii="仿宋_GB2312" w:hAnsi="仿宋_GB2312" w:eastAsia="仿宋_GB2312" w:cs="仿宋_GB2312"/>
          <w:b w:val="0"/>
          <w:bCs w:val="0"/>
          <w:spacing w:val="9"/>
          <w:sz w:val="28"/>
          <w:szCs w:val="28"/>
        </w:rPr>
        <w:t>院内竞争性</w:t>
      </w:r>
      <w:r>
        <w:rPr>
          <w:rFonts w:hint="eastAsia" w:ascii="仿宋_GB2312" w:hAnsi="仿宋_GB2312" w:eastAsia="仿宋_GB2312" w:cs="仿宋_GB2312"/>
          <w:b w:val="0"/>
          <w:bCs w:val="0"/>
          <w:spacing w:val="9"/>
          <w:sz w:val="28"/>
          <w:szCs w:val="28"/>
          <w:lang w:val="en-US" w:eastAsia="zh-CN"/>
        </w:rPr>
        <w:t>谈判</w:t>
      </w:r>
    </w:p>
    <w:p w14:paraId="09A6211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黑体" w:cs="仿宋_GB2312"/>
          <w:b w:val="0"/>
          <w:bCs w:val="0"/>
          <w:spacing w:val="9"/>
          <w:sz w:val="28"/>
          <w:szCs w:val="28"/>
          <w:lang w:val="en-US" w:eastAsia="zh-CN"/>
        </w:rPr>
      </w:pPr>
      <w:r>
        <w:rPr>
          <w:rFonts w:hint="eastAsia" w:ascii="黑体" w:hAnsi="黑体" w:eastAsia="黑体" w:cs="黑体"/>
          <w:b w:val="0"/>
          <w:bCs w:val="0"/>
          <w:spacing w:val="9"/>
          <w:sz w:val="28"/>
          <w:szCs w:val="28"/>
        </w:rPr>
        <w:t>四、</w:t>
      </w:r>
      <w:r>
        <w:rPr>
          <w:rFonts w:hint="eastAsia" w:ascii="黑体" w:hAnsi="黑体" w:eastAsia="黑体" w:cs="黑体"/>
          <w:b w:val="0"/>
          <w:bCs w:val="0"/>
          <w:spacing w:val="9"/>
          <w:sz w:val="28"/>
          <w:szCs w:val="28"/>
          <w:lang w:val="en-US" w:eastAsia="zh-CN"/>
        </w:rPr>
        <w:t>报价预算</w:t>
      </w:r>
      <w:r>
        <w:rPr>
          <w:rFonts w:hint="eastAsia" w:ascii="黑体" w:hAnsi="黑体" w:eastAsia="黑体" w:cs="黑体"/>
          <w:b w:val="0"/>
          <w:bCs w:val="0"/>
          <w:spacing w:val="9"/>
          <w:sz w:val="28"/>
          <w:szCs w:val="28"/>
        </w:rPr>
        <w:t>：</w:t>
      </w:r>
      <w:r>
        <w:rPr>
          <w:rFonts w:hint="eastAsia" w:ascii="仿宋_GB2312" w:hAnsi="仿宋_GB2312" w:eastAsia="仿宋_GB2312" w:cs="仿宋_GB2312"/>
          <w:b w:val="0"/>
          <w:bCs w:val="0"/>
          <w:spacing w:val="9"/>
          <w:sz w:val="28"/>
          <w:szCs w:val="28"/>
          <w:lang w:val="en-US" w:eastAsia="zh-CN"/>
        </w:rPr>
        <w:t>按照折扣率报价，结算上限37.5万元</w:t>
      </w:r>
    </w:p>
    <w:p w14:paraId="7CF11E7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五、服务地点：</w:t>
      </w:r>
      <w:r>
        <w:rPr>
          <w:rFonts w:hint="eastAsia" w:ascii="仿宋_GB2312" w:hAnsi="仿宋_GB2312" w:eastAsia="仿宋_GB2312" w:cs="仿宋_GB2312"/>
          <w:b w:val="0"/>
          <w:bCs w:val="0"/>
          <w:spacing w:val="9"/>
          <w:sz w:val="28"/>
          <w:szCs w:val="28"/>
          <w:lang w:val="en-US" w:eastAsia="zh-CN"/>
        </w:rPr>
        <w:t>大庆市人民医院</w:t>
      </w:r>
    </w:p>
    <w:p w14:paraId="5790C64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六、服务内容：</w:t>
      </w:r>
      <w:r>
        <w:rPr>
          <w:rFonts w:hint="eastAsia" w:ascii="仿宋_GB2312" w:hAnsi="仿宋_GB2312" w:eastAsia="仿宋_GB2312" w:cs="仿宋_GB2312"/>
          <w:b w:val="0"/>
          <w:bCs w:val="0"/>
          <w:spacing w:val="9"/>
          <w:sz w:val="28"/>
          <w:szCs w:val="28"/>
          <w:lang w:val="en-US" w:eastAsia="zh-CN"/>
        </w:rPr>
        <w:t>负责大庆市人民医院维修改造项目所有质量检测服务，如需外委检测，供应商承担全部费用。</w:t>
      </w:r>
    </w:p>
    <w:p w14:paraId="14444E2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七、服务期限：暂估210天，从项目开工直至项目竣工验收合格。</w:t>
      </w:r>
    </w:p>
    <w:p w14:paraId="1C3BA739">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供应商资格要求：</w:t>
      </w:r>
    </w:p>
    <w:p w14:paraId="24764D1E">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lang w:eastAsia="zh-CN"/>
        </w:rPr>
        <w:t>（一）</w:t>
      </w:r>
      <w:r>
        <w:rPr>
          <w:rFonts w:hint="eastAsia" w:ascii="楷体" w:hAnsi="楷体" w:eastAsia="楷体" w:cs="楷体"/>
          <w:b w:val="0"/>
          <w:bCs w:val="0"/>
          <w:spacing w:val="7"/>
          <w:sz w:val="28"/>
          <w:szCs w:val="28"/>
        </w:rPr>
        <w:t>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14:paraId="192E10C3">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14:paraId="65614A0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14:paraId="4A5E53B7">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14:paraId="01BC63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14:paraId="428E733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14:paraId="400063A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14:paraId="212B0AF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（二）</w:t>
      </w:r>
      <w:r>
        <w:rPr>
          <w:rFonts w:hint="eastAsia" w:ascii="楷体" w:hAnsi="楷体" w:eastAsia="楷体" w:cs="楷体"/>
          <w:spacing w:val="7"/>
          <w:sz w:val="28"/>
          <w:szCs w:val="28"/>
        </w:rPr>
        <w:t>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14:paraId="60CEB8E9">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（三）</w:t>
      </w:r>
      <w:r>
        <w:rPr>
          <w:rFonts w:hint="eastAsia" w:ascii="楷体" w:hAnsi="楷体" w:eastAsia="楷体" w:cs="楷体"/>
          <w:spacing w:val="7"/>
          <w:sz w:val="28"/>
          <w:szCs w:val="28"/>
        </w:rPr>
        <w:t>本次采购不接受联合体投标。</w:t>
      </w:r>
    </w:p>
    <w:p w14:paraId="50B634FA">
      <w:pPr>
        <w:spacing w:before="68" w:line="222" w:lineRule="auto"/>
        <w:ind w:left="28"/>
        <w:outlineLvl w:val="4"/>
        <w:rPr>
          <w:rFonts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九</w:t>
      </w:r>
      <w:r>
        <w:rPr>
          <w:rFonts w:ascii="黑体" w:hAnsi="黑体" w:eastAsia="黑体" w:cs="黑体"/>
          <w:b w:val="0"/>
          <w:bCs w:val="0"/>
          <w:spacing w:val="-3"/>
          <w:sz w:val="28"/>
          <w:szCs w:val="28"/>
        </w:rPr>
        <w:t>、投标提供书面资料：</w:t>
      </w:r>
    </w:p>
    <w:tbl>
      <w:tblPr>
        <w:tblStyle w:val="11"/>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14:paraId="10A6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34" w:type="dxa"/>
            <w:vAlign w:val="center"/>
          </w:tcPr>
          <w:p w14:paraId="73137F42">
            <w:pPr>
              <w:pStyle w:val="12"/>
              <w:keepNext w:val="0"/>
              <w:keepLines w:val="0"/>
              <w:pageBreakBefore w:val="0"/>
              <w:widowControl/>
              <w:kinsoku w:val="0"/>
              <w:wordWrap/>
              <w:overflowPunct/>
              <w:topLinePunct w:val="0"/>
              <w:autoSpaceDE w:val="0"/>
              <w:autoSpaceDN w:val="0"/>
              <w:bidi w:val="0"/>
              <w:adjustRightInd w:val="0"/>
              <w:snapToGrid w:val="0"/>
              <w:spacing w:before="234" w:line="400" w:lineRule="exact"/>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center"/>
          </w:tcPr>
          <w:p w14:paraId="339971C5">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center"/>
          </w:tcPr>
          <w:p w14:paraId="2BEFF269">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14:paraId="2739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69064FA5">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14:paraId="685BC1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3EC3F4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0EC30769">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14:paraId="5126B28B">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rPr>
              <w:t>营业执照</w:t>
            </w:r>
          </w:p>
        </w:tc>
      </w:tr>
      <w:tr w14:paraId="7564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437AC274">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p>
        </w:tc>
        <w:tc>
          <w:tcPr>
            <w:tcW w:w="2057" w:type="dxa"/>
            <w:vMerge w:val="continue"/>
            <w:tcBorders>
              <w:right w:val="nil"/>
            </w:tcBorders>
            <w:vAlign w:val="center"/>
          </w:tcPr>
          <w:p w14:paraId="4411DCBC">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pacing w:val="4"/>
                <w:sz w:val="28"/>
                <w:szCs w:val="28"/>
              </w:rPr>
            </w:pPr>
          </w:p>
        </w:tc>
        <w:tc>
          <w:tcPr>
            <w:tcW w:w="6478" w:type="dxa"/>
            <w:vAlign w:val="top"/>
          </w:tcPr>
          <w:p w14:paraId="440D3DD7">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lang w:val="en-US" w:eastAsia="zh-CN"/>
              </w:rPr>
              <w:t>资质证书，供应商须具备行政主管部门核发的建设工程质量检测机构资质证书</w:t>
            </w:r>
          </w:p>
        </w:tc>
      </w:tr>
      <w:tr w14:paraId="12B5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604853">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14:paraId="652E3A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6AE18581">
            <w:pPr>
              <w:pStyle w:val="12"/>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14:paraId="7F85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9623025">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14:paraId="0D8065E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A2CD92C">
            <w:pPr>
              <w:pStyle w:val="12"/>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14:paraId="2420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81EBE80">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14:paraId="4D51C7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7838DFC">
            <w:pPr>
              <w:pStyle w:val="12"/>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14:paraId="0515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558E64">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14:paraId="115B8B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E007075">
            <w:pPr>
              <w:pStyle w:val="12"/>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14:paraId="65DE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748F5047">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14:paraId="26D7CC92">
            <w:pPr>
              <w:pStyle w:val="12"/>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w:t>
            </w:r>
            <w:r>
              <w:rPr>
                <w:rFonts w:hint="eastAsia" w:ascii="仿宋" w:hAnsi="仿宋" w:eastAsia="仿宋" w:cs="仿宋"/>
                <w:sz w:val="28"/>
                <w:szCs w:val="28"/>
                <w:lang w:val="en-US" w:eastAsia="zh-CN"/>
              </w:rPr>
              <w:t>请供应商按照</w:t>
            </w:r>
            <w:r>
              <w:rPr>
                <w:rFonts w:hint="eastAsia" w:ascii="黑体" w:hAnsi="黑体" w:eastAsia="黑体" w:cs="黑体"/>
                <w:b w:val="0"/>
                <w:bCs w:val="0"/>
                <w:spacing w:val="10"/>
                <w:sz w:val="28"/>
                <w:szCs w:val="28"/>
              </w:rPr>
              <w:t>大庆市人民医院</w:t>
            </w:r>
            <w:r>
              <w:rPr>
                <w:rFonts w:hint="eastAsia" w:ascii="黑体" w:hAnsi="黑体" w:eastAsia="黑体" w:cs="黑体"/>
                <w:b w:val="0"/>
                <w:bCs w:val="0"/>
                <w:spacing w:val="10"/>
                <w:sz w:val="28"/>
                <w:szCs w:val="28"/>
                <w:lang w:val="en-US" w:eastAsia="zh-CN"/>
              </w:rPr>
              <w:t>维修改造项目质量检测服务项目</w:t>
            </w:r>
            <w:r>
              <w:rPr>
                <w:rFonts w:hint="eastAsia" w:ascii="仿宋" w:hAnsi="仿宋" w:eastAsia="仿宋" w:cs="仿宋"/>
                <w:sz w:val="28"/>
                <w:szCs w:val="28"/>
                <w:lang w:val="en-US" w:eastAsia="zh-CN"/>
              </w:rPr>
              <w:t>采购公告填写报价并加盖公章</w:t>
            </w:r>
            <w:r>
              <w:rPr>
                <w:rFonts w:hint="eastAsia" w:ascii="仿宋" w:hAnsi="仿宋" w:eastAsia="仿宋" w:cs="仿宋"/>
                <w:spacing w:val="-1"/>
                <w:sz w:val="28"/>
                <w:szCs w:val="28"/>
              </w:rPr>
              <w:t>。</w:t>
            </w:r>
          </w:p>
        </w:tc>
      </w:tr>
      <w:tr w14:paraId="47DF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CDD0ACC">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14:paraId="1AF5BE8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14:paraId="228B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87951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14:paraId="0B35A74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14:paraId="76CF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2CDF7896">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14:paraId="7FFD1567">
            <w:pPr>
              <w:pStyle w:val="12"/>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14:paraId="1706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C87EA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14:paraId="6DE099BE">
            <w:pPr>
              <w:pStyle w:val="12"/>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r>
              <w:rPr>
                <w:rFonts w:hint="eastAsia" w:ascii="仿宋" w:hAnsi="仿宋" w:eastAsia="仿宋" w:cs="仿宋"/>
                <w:spacing w:val="8"/>
                <w:sz w:val="28"/>
                <w:szCs w:val="28"/>
                <w:lang w:eastAsia="zh-CN"/>
              </w:rPr>
              <w:t>）</w:t>
            </w:r>
          </w:p>
        </w:tc>
      </w:tr>
      <w:tr w14:paraId="7CC6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831384F">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14:paraId="39FD61A6">
            <w:pPr>
              <w:pStyle w:val="12"/>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新成立的企业</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三个</w:t>
            </w:r>
            <w:r>
              <w:rPr>
                <w:rFonts w:hint="eastAsia" w:ascii="仿宋" w:hAnsi="仿宋" w:eastAsia="仿宋" w:cs="仿宋"/>
                <w:spacing w:val="-8"/>
                <w:sz w:val="28"/>
                <w:szCs w:val="28"/>
              </w:rPr>
              <w:t>月内成立的</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14:paraId="4BCF224C">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每一页</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加盖公</w:t>
      </w:r>
      <w:r>
        <w:rPr>
          <w:rFonts w:ascii="仿宋" w:hAnsi="仿宋" w:eastAsia="仿宋" w:cs="仿宋"/>
          <w:b/>
          <w:bCs/>
          <w:spacing w:val="-34"/>
          <w:sz w:val="28"/>
          <w:szCs w:val="28"/>
        </w:rPr>
        <w:t>章</w:t>
      </w:r>
      <w:r>
        <w:rPr>
          <w:rFonts w:hint="eastAsia" w:ascii="仿宋" w:hAnsi="仿宋" w:eastAsia="仿宋" w:cs="仿宋"/>
          <w:b/>
          <w:bCs/>
          <w:spacing w:val="-34"/>
          <w:sz w:val="28"/>
          <w:szCs w:val="28"/>
          <w:lang w:val="en-US" w:eastAsia="zh-CN"/>
        </w:rPr>
        <w:t>或加盖清晰可见骑缝章</w:t>
      </w:r>
      <w:r>
        <w:rPr>
          <w:rFonts w:ascii="仿宋" w:hAnsi="仿宋" w:eastAsia="仿宋" w:cs="仿宋"/>
          <w:b/>
          <w:bCs/>
          <w:spacing w:val="-34"/>
          <w:sz w:val="28"/>
          <w:szCs w:val="28"/>
        </w:rPr>
        <w:t>。</w:t>
      </w:r>
    </w:p>
    <w:p w14:paraId="5F813892">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1"/>
          <w:sz w:val="28"/>
          <w:szCs w:val="28"/>
          <w:lang w:eastAsia="zh-CN"/>
        </w:rPr>
        <w:t>（</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如完税证明</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不作为有效资格条件 。</w:t>
      </w:r>
    </w:p>
    <w:p w14:paraId="37FFA0F6">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lang w:val="en-US" w:eastAsia="zh-CN"/>
        </w:rPr>
        <w:t>十</w:t>
      </w:r>
      <w:r>
        <w:rPr>
          <w:rFonts w:hint="eastAsia" w:ascii="黑体" w:hAnsi="黑体" w:eastAsia="黑体" w:cs="黑体"/>
          <w:spacing w:val="3"/>
          <w:sz w:val="28"/>
          <w:szCs w:val="28"/>
        </w:rPr>
        <w:t>、技术需求标准</w:t>
      </w:r>
      <w:r>
        <w:rPr>
          <w:rFonts w:hint="eastAsia" w:ascii="黑体" w:hAnsi="黑体" w:eastAsia="黑体" w:cs="黑体"/>
          <w:spacing w:val="3"/>
          <w:sz w:val="28"/>
          <w:szCs w:val="28"/>
          <w:lang w:val="en-US" w:eastAsia="zh-CN"/>
        </w:rPr>
        <w:t>及评分标准</w:t>
      </w:r>
      <w:r>
        <w:rPr>
          <w:rFonts w:hint="eastAsia" w:ascii="黑体" w:hAnsi="黑体" w:eastAsia="黑体" w:cs="黑体"/>
          <w:spacing w:val="3"/>
          <w:sz w:val="28"/>
          <w:szCs w:val="28"/>
        </w:rPr>
        <w:t>：</w:t>
      </w:r>
      <w:r>
        <w:rPr>
          <w:rFonts w:hint="eastAsia" w:ascii="仿宋" w:hAnsi="仿宋" w:eastAsia="仿宋" w:cs="仿宋"/>
          <w:spacing w:val="3"/>
          <w:sz w:val="28"/>
          <w:szCs w:val="28"/>
        </w:rPr>
        <w:t>见附件1</w:t>
      </w:r>
    </w:p>
    <w:p w14:paraId="7FD71882">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default" w:ascii="仿宋" w:hAnsi="仿宋" w:eastAsia="仿宋" w:cs="仿宋"/>
          <w:sz w:val="28"/>
          <w:szCs w:val="28"/>
          <w:lang w:val="en-US" w:eastAsia="zh-CN"/>
        </w:rPr>
      </w:pPr>
      <w:r>
        <w:rPr>
          <w:rFonts w:hint="eastAsia" w:ascii="黑体" w:hAnsi="黑体" w:eastAsia="黑体" w:cs="黑体"/>
          <w:spacing w:val="4"/>
          <w:sz w:val="28"/>
          <w:szCs w:val="28"/>
          <w:lang w:val="en-US" w:eastAsia="zh-CN"/>
        </w:rPr>
        <w:t>十一</w:t>
      </w:r>
      <w:r>
        <w:rPr>
          <w:rFonts w:hint="eastAsia" w:ascii="黑体" w:hAnsi="黑体" w:eastAsia="黑体" w:cs="黑体"/>
          <w:spacing w:val="4"/>
          <w:sz w:val="28"/>
          <w:szCs w:val="28"/>
        </w:rPr>
        <w:t>、报价表：</w:t>
      </w:r>
      <w:r>
        <w:rPr>
          <w:rFonts w:hint="eastAsia" w:ascii="仿宋" w:hAnsi="仿宋" w:eastAsia="仿宋" w:cs="仿宋"/>
          <w:spacing w:val="4"/>
          <w:sz w:val="28"/>
          <w:szCs w:val="28"/>
        </w:rPr>
        <w:t>见附件2</w:t>
      </w:r>
      <w:r>
        <w:rPr>
          <w:rFonts w:hint="eastAsia" w:cs="仿宋"/>
          <w:spacing w:val="4"/>
          <w:sz w:val="28"/>
          <w:szCs w:val="28"/>
          <w:lang w:eastAsia="zh-CN"/>
        </w:rPr>
        <w:t>（</w:t>
      </w:r>
      <w:r>
        <w:rPr>
          <w:rFonts w:hint="eastAsia" w:cs="仿宋"/>
          <w:spacing w:val="4"/>
          <w:sz w:val="28"/>
          <w:szCs w:val="28"/>
          <w:lang w:val="en-US" w:eastAsia="zh-CN"/>
        </w:rPr>
        <w:t>投标函）</w:t>
      </w:r>
    </w:p>
    <w:p w14:paraId="759A2548">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lang w:val="en-US" w:eastAsia="zh-CN"/>
        </w:rPr>
        <w:t>十二</w:t>
      </w:r>
      <w:r>
        <w:rPr>
          <w:rFonts w:hint="eastAsia" w:ascii="黑体" w:hAnsi="黑体" w:eastAsia="黑体" w:cs="黑体"/>
          <w:spacing w:val="-5"/>
          <w:sz w:val="28"/>
          <w:szCs w:val="28"/>
        </w:rPr>
        <w:t>、投标文件格式</w:t>
      </w:r>
    </w:p>
    <w:p w14:paraId="30B60D20">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cs="仿宋"/>
          <w:spacing w:val="-2"/>
          <w:sz w:val="28"/>
          <w:szCs w:val="28"/>
          <w:lang w:eastAsia="zh-CN"/>
        </w:rPr>
        <w:t>（一）</w:t>
      </w:r>
      <w:r>
        <w:rPr>
          <w:rFonts w:hint="eastAsia" w:ascii="仿宋" w:hAnsi="仿宋" w:eastAsia="仿宋" w:cs="仿宋"/>
          <w:spacing w:val="-2"/>
          <w:sz w:val="28"/>
          <w:szCs w:val="28"/>
        </w:rPr>
        <w:t>标书要求：一</w:t>
      </w:r>
      <w:r>
        <w:rPr>
          <w:rFonts w:hint="eastAsia" w:ascii="仿宋" w:hAnsi="仿宋" w:eastAsia="仿宋" w:cs="仿宋"/>
          <w:b/>
          <w:bCs/>
          <w:spacing w:val="-2"/>
          <w:sz w:val="28"/>
          <w:szCs w:val="28"/>
        </w:rPr>
        <w:t>本正本、三本副本均加盖公章</w:t>
      </w:r>
      <w:r>
        <w:rPr>
          <w:rFonts w:hint="eastAsia" w:ascii="仿宋" w:hAnsi="仿宋" w:eastAsia="仿宋" w:cs="仿宋"/>
          <w:spacing w:val="-2"/>
          <w:sz w:val="28"/>
          <w:szCs w:val="28"/>
        </w:rPr>
        <w:t>，装订方式为胶装，密</w:t>
      </w:r>
      <w:r>
        <w:rPr>
          <w:rFonts w:hint="eastAsia" w:ascii="仿宋" w:hAnsi="仿宋" w:eastAsia="仿宋" w:cs="仿宋"/>
          <w:spacing w:val="-35"/>
          <w:sz w:val="28"/>
          <w:szCs w:val="28"/>
        </w:rPr>
        <w:t>封。</w:t>
      </w:r>
    </w:p>
    <w:p w14:paraId="258E7331">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
          <w:sz w:val="28"/>
          <w:szCs w:val="28"/>
          <w:lang w:eastAsia="zh-CN"/>
        </w:rPr>
        <w:t>（二）</w:t>
      </w:r>
      <w:r>
        <w:rPr>
          <w:rFonts w:hint="eastAsia" w:ascii="仿宋" w:hAnsi="仿宋" w:eastAsia="仿宋" w:cs="仿宋"/>
          <w:spacing w:val="1"/>
          <w:sz w:val="28"/>
          <w:szCs w:val="28"/>
        </w:rPr>
        <w:t>参与两项或以上采购项目投标的需各项目独立做标书。</w:t>
      </w:r>
    </w:p>
    <w:p w14:paraId="00C0B2D8">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1"/>
          <w:sz w:val="28"/>
          <w:szCs w:val="28"/>
          <w:lang w:eastAsia="zh-CN"/>
        </w:rPr>
        <w:t>（三）</w:t>
      </w:r>
      <w:r>
        <w:rPr>
          <w:rFonts w:hint="eastAsia" w:ascii="仿宋" w:hAnsi="仿宋" w:eastAsia="仿宋" w:cs="仿宋"/>
          <w:spacing w:val="11"/>
          <w:sz w:val="28"/>
          <w:szCs w:val="28"/>
        </w:rPr>
        <w:t>标书封面须有以下内容</w:t>
      </w:r>
    </w:p>
    <w:p w14:paraId="50BCC289">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14:paraId="33A27073">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w:t>
      </w:r>
      <w:r>
        <w:rPr>
          <w:rFonts w:hint="eastAsia" w:cs="仿宋"/>
          <w:spacing w:val="9"/>
          <w:sz w:val="28"/>
          <w:szCs w:val="28"/>
          <w:lang w:eastAsia="zh-CN"/>
        </w:rPr>
        <w:t>（</w:t>
      </w:r>
      <w:r>
        <w:rPr>
          <w:rFonts w:hint="eastAsia" w:ascii="仿宋" w:hAnsi="仿宋" w:eastAsia="仿宋" w:cs="仿宋"/>
          <w:spacing w:val="9"/>
          <w:sz w:val="28"/>
          <w:szCs w:val="28"/>
        </w:rPr>
        <w:t>和招标公告中的采购项目一致</w:t>
      </w:r>
      <w:r>
        <w:rPr>
          <w:rFonts w:hint="eastAsia" w:cs="仿宋"/>
          <w:spacing w:val="9"/>
          <w:sz w:val="28"/>
          <w:szCs w:val="28"/>
          <w:lang w:eastAsia="zh-CN"/>
        </w:rPr>
        <w:t>）</w:t>
      </w:r>
    </w:p>
    <w:p w14:paraId="5C2EAF4C">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14:paraId="77AF0F8A">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14:paraId="6A7F31A5">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8"/>
          <w:sz w:val="28"/>
          <w:szCs w:val="28"/>
          <w:lang w:eastAsia="zh-CN"/>
        </w:rPr>
        <w:t>（四）</w:t>
      </w:r>
      <w:r>
        <w:rPr>
          <w:rFonts w:hint="eastAsia" w:ascii="仿宋" w:hAnsi="仿宋" w:eastAsia="仿宋" w:cs="仿宋"/>
          <w:spacing w:val="8"/>
          <w:sz w:val="28"/>
          <w:szCs w:val="28"/>
        </w:rPr>
        <w:t>标书内</w:t>
      </w:r>
      <w:r>
        <w:rPr>
          <w:rFonts w:hint="eastAsia" w:cs="仿宋"/>
          <w:spacing w:val="8"/>
          <w:sz w:val="28"/>
          <w:szCs w:val="28"/>
          <w:lang w:eastAsia="zh-CN"/>
        </w:rPr>
        <w:t>需包</w:t>
      </w:r>
      <w:r>
        <w:rPr>
          <w:rFonts w:hint="eastAsia" w:ascii="仿宋" w:hAnsi="仿宋" w:eastAsia="仿宋" w:cs="仿宋"/>
          <w:spacing w:val="8"/>
          <w:sz w:val="28"/>
          <w:szCs w:val="28"/>
        </w:rPr>
        <w:t>含目录并与页码相对应。</w:t>
      </w:r>
    </w:p>
    <w:p w14:paraId="0363A4F4">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4"/>
          <w:sz w:val="28"/>
          <w:szCs w:val="28"/>
          <w:lang w:eastAsia="zh-CN"/>
        </w:rPr>
        <w:t>（五）</w:t>
      </w:r>
      <w:r>
        <w:rPr>
          <w:rFonts w:hint="eastAsia" w:ascii="仿宋" w:hAnsi="仿宋" w:eastAsia="仿宋" w:cs="仿宋"/>
          <w:spacing w:val="4"/>
          <w:sz w:val="28"/>
          <w:szCs w:val="28"/>
        </w:rPr>
        <w:t>提供原件的需单独密封。投标文件一律不退，请投标方自留底稿。</w:t>
      </w:r>
    </w:p>
    <w:p w14:paraId="364C16AD">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十三</w:t>
      </w:r>
      <w:r>
        <w:rPr>
          <w:rFonts w:hint="eastAsia" w:ascii="黑体" w:hAnsi="黑体" w:eastAsia="黑体" w:cs="黑体"/>
          <w:b w:val="0"/>
          <w:bCs w:val="0"/>
          <w:spacing w:val="9"/>
          <w:sz w:val="28"/>
          <w:szCs w:val="28"/>
        </w:rPr>
        <w:t>、报名须知</w:t>
      </w:r>
    </w:p>
    <w:p w14:paraId="7D7F79E7">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ind w:left="0" w:leftChars="0" w:firstLine="638" w:firstLineChars="206"/>
        <w:textAlignment w:val="baseline"/>
        <w:rPr>
          <w:rFonts w:hint="eastAsia" w:ascii="仿宋" w:hAnsi="仿宋" w:eastAsia="仿宋" w:cs="仿宋"/>
          <w:sz w:val="28"/>
          <w:szCs w:val="28"/>
        </w:rPr>
      </w:pPr>
      <w:r>
        <w:rPr>
          <w:rFonts w:hint="eastAsia" w:cs="仿宋"/>
          <w:spacing w:val="15"/>
          <w:sz w:val="28"/>
          <w:szCs w:val="28"/>
          <w:lang w:eastAsia="zh-CN"/>
        </w:rPr>
        <w:t>（一）</w:t>
      </w:r>
      <w:r>
        <w:rPr>
          <w:rFonts w:hint="eastAsia" w:ascii="仿宋" w:hAnsi="仿宋" w:eastAsia="仿宋" w:cs="仿宋"/>
          <w:spacing w:val="15"/>
          <w:sz w:val="28"/>
          <w:szCs w:val="28"/>
        </w:rPr>
        <w:t>中标价格为税后价格。</w:t>
      </w:r>
    </w:p>
    <w:p w14:paraId="15708ACB">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eastAsia="zh-CN"/>
        </w:rPr>
        <w:t>（二）</w:t>
      </w:r>
      <w:r>
        <w:rPr>
          <w:rFonts w:hint="eastAsia" w:ascii="仿宋" w:hAnsi="仿宋" w:eastAsia="仿宋" w:cs="仿宋"/>
          <w:spacing w:val="4"/>
          <w:sz w:val="28"/>
          <w:szCs w:val="28"/>
        </w:rPr>
        <w:t>服务内容：</w:t>
      </w:r>
      <w:r>
        <w:rPr>
          <w:rFonts w:hint="eastAsia" w:ascii="仿宋_GB2312" w:hAnsi="仿宋_GB2312" w:eastAsia="仿宋_GB2312" w:cs="仿宋_GB2312"/>
          <w:b w:val="0"/>
          <w:bCs w:val="0"/>
          <w:spacing w:val="9"/>
          <w:sz w:val="28"/>
          <w:szCs w:val="28"/>
          <w:lang w:val="en-US" w:eastAsia="zh-CN"/>
        </w:rPr>
        <w:t>负责大庆市人民医院维修改造项目所有质量检测服务，如需外委检测，供应商承担全部费用。</w:t>
      </w:r>
    </w:p>
    <w:p w14:paraId="1CD58F9D">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40" w:firstLineChars="197"/>
        <w:textAlignment w:val="baseline"/>
        <w:rPr>
          <w:rFonts w:hint="eastAsia" w:ascii="仿宋" w:hAnsi="仿宋" w:eastAsia="仿宋" w:cs="仿宋"/>
          <w:color w:val="FF0000"/>
          <w:kern w:val="0"/>
          <w:sz w:val="28"/>
          <w:szCs w:val="28"/>
        </w:rPr>
      </w:pPr>
      <w:r>
        <w:rPr>
          <w:rFonts w:hint="eastAsia" w:cs="仿宋"/>
          <w:b/>
          <w:bCs/>
          <w:snapToGrid/>
          <w:color w:val="000000"/>
          <w:spacing w:val="22"/>
          <w:kern w:val="0"/>
          <w:sz w:val="28"/>
          <w:szCs w:val="28"/>
          <w:lang w:val="en-US" w:eastAsia="zh-CN" w:bidi="ar"/>
        </w:rPr>
        <w:t>（三）</w:t>
      </w:r>
      <w:r>
        <w:rPr>
          <w:rFonts w:hint="eastAsia" w:cs="仿宋"/>
          <w:b/>
          <w:bCs/>
          <w:spacing w:val="4"/>
          <w:sz w:val="28"/>
          <w:szCs w:val="28"/>
          <w:lang w:val="en-US" w:eastAsia="zh-CN"/>
        </w:rPr>
        <w:t>结算方式：该工程竣工验收合格并交付使用后，质量检测服务单位出具全部《建设工程检测报告确认书》及相关检测报告后统一结算，结算价格=按照法定取费标准计算检测费总额×成交折扣，合同上限37.5万元，如结算价格超出合同上限，则按合同上限给付工程款费用，如需外委检测，供应商承担全部费用</w:t>
      </w:r>
      <w:r>
        <w:rPr>
          <w:rFonts w:hint="eastAsia" w:cs="仿宋"/>
          <w:b/>
          <w:bCs/>
          <w:snapToGrid/>
          <w:color w:val="auto"/>
          <w:kern w:val="0"/>
          <w:sz w:val="28"/>
          <w:szCs w:val="28"/>
          <w:lang w:val="en-US" w:eastAsia="zh-CN" w:bidi="ar"/>
        </w:rPr>
        <w:t>。</w:t>
      </w:r>
    </w:p>
    <w:p w14:paraId="7520190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8" w:firstLineChars="19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（四）报名时间</w:t>
      </w:r>
      <w:r>
        <w:rPr>
          <w:rFonts w:hint="eastAsia" w:ascii="仿宋" w:hAnsi="仿宋" w:eastAsia="仿宋" w:cs="仿宋"/>
          <w:snapToGrid/>
          <w:color w:val="FF0000"/>
          <w:spacing w:val="22"/>
          <w:kern w:val="0"/>
          <w:sz w:val="28"/>
          <w:szCs w:val="28"/>
          <w:lang w:val="en-US" w:eastAsia="zh-CN" w:bidi="ar"/>
        </w:rPr>
        <w:t>：2026年3月4日—2026年3月6日。</w:t>
      </w:r>
    </w:p>
    <w:p w14:paraId="1A83165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9" w:firstLineChars="213"/>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（五）报名文件：</w:t>
      </w:r>
    </w:p>
    <w:p w14:paraId="0C96E10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w:t>
      </w:r>
      <w:r>
        <w:rPr>
          <w:rFonts w:hint="eastAsia" w:ascii="仿宋" w:hAnsi="仿宋" w:eastAsia="仿宋" w:cs="仿宋"/>
          <w:snapToGrid/>
          <w:color w:val="000000"/>
          <w:spacing w:val="9"/>
          <w:kern w:val="0"/>
          <w:sz w:val="28"/>
          <w:szCs w:val="28"/>
          <w:lang w:val="en-US" w:eastAsia="zh-CN" w:bidi="ar"/>
        </w:rPr>
        <w:t>营业执照</w:t>
      </w:r>
    </w:p>
    <w:p w14:paraId="1EAB06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2.资质证书</w:t>
      </w:r>
    </w:p>
    <w:p w14:paraId="7AE0F1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default"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3.开户许可证</w:t>
      </w:r>
    </w:p>
    <w:p w14:paraId="56F5E21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4"/>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（六）</w:t>
      </w:r>
      <w:r>
        <w:rPr>
          <w:rFonts w:hint="eastAsia" w:ascii="仿宋" w:hAnsi="仿宋" w:eastAsia="仿宋" w:cs="仿宋"/>
          <w:snapToGrid/>
          <w:color w:val="000000"/>
          <w:spacing w:val="10"/>
          <w:kern w:val="0"/>
          <w:sz w:val="28"/>
          <w:szCs w:val="28"/>
          <w:lang w:val="en-US" w:eastAsia="zh-CN" w:bidi="ar"/>
        </w:rPr>
        <w:t>报名方式：</w:t>
      </w:r>
    </w:p>
    <w:p w14:paraId="702A081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fldChar w:fldCharType="begin"/>
      </w:r>
      <w:r>
        <w:rPr>
          <w:rFonts w:hint="eastAsia" w:ascii="仿宋" w:hAnsi="仿宋" w:eastAsia="仿宋" w:cs="仿宋"/>
          <w:snapToGrid/>
          <w:color w:val="000000"/>
          <w:spacing w:val="10"/>
          <w:kern w:val="0"/>
          <w:sz w:val="28"/>
          <w:szCs w:val="28"/>
          <w:lang w:val="en-US" w:eastAsia="zh-CN" w:bidi="ar"/>
        </w:rPr>
        <w:instrText xml:space="preserve"> HYPERLINK "mailto:将报名文件发送至rmyyyunbo@163.com" </w:instrText>
      </w:r>
      <w:r>
        <w:rPr>
          <w:rFonts w:hint="eastAsia" w:ascii="仿宋" w:hAnsi="仿宋" w:eastAsia="仿宋" w:cs="仿宋"/>
          <w:snapToGrid/>
          <w:color w:val="000000"/>
          <w:spacing w:val="10"/>
          <w:kern w:val="0"/>
          <w:sz w:val="28"/>
          <w:szCs w:val="28"/>
          <w:lang w:val="en-US" w:eastAsia="zh-CN" w:bidi="ar"/>
        </w:rPr>
        <w:fldChar w:fldCharType="separate"/>
      </w:r>
      <w:r>
        <w:rPr>
          <w:rFonts w:hint="eastAsia" w:ascii="仿宋" w:hAnsi="仿宋" w:eastAsia="仿宋" w:cs="仿宋"/>
          <w:snapToGrid/>
          <w:color w:val="000000"/>
          <w:spacing w:val="10"/>
          <w:kern w:val="0"/>
          <w:sz w:val="28"/>
          <w:szCs w:val="28"/>
          <w:lang w:val="en-US" w:eastAsia="zh-CN" w:bidi="ar"/>
        </w:rPr>
        <w:t>报名文件盖章后扫描PDF，打包发送至rmyydiaoyan@163.com</w:t>
      </w:r>
      <w:r>
        <w:rPr>
          <w:rFonts w:hint="eastAsia" w:ascii="仿宋" w:hAnsi="仿宋" w:eastAsia="仿宋" w:cs="仿宋"/>
          <w:snapToGrid/>
          <w:color w:val="000000"/>
          <w:spacing w:val="10"/>
          <w:kern w:val="0"/>
          <w:sz w:val="28"/>
          <w:szCs w:val="28"/>
          <w:lang w:val="en-US" w:eastAsia="zh-CN" w:bidi="ar"/>
        </w:rPr>
        <w:fldChar w:fldCharType="end"/>
      </w:r>
      <w:r>
        <w:rPr>
          <w:rFonts w:hint="eastAsia" w:ascii="仿宋" w:hAnsi="仿宋" w:eastAsia="仿宋" w:cs="仿宋"/>
          <w:snapToGrid/>
          <w:color w:val="000000"/>
          <w:spacing w:val="10"/>
          <w:kern w:val="0"/>
          <w:sz w:val="28"/>
          <w:szCs w:val="28"/>
          <w:lang w:val="en-US" w:eastAsia="zh-CN" w:bidi="ar"/>
        </w:rPr>
        <w:t>，压缩包命名格式为：单位简称+项目名+授权代表联系方式，如：黑龙江ABC公司-XX项目-139xxxx1234。</w:t>
      </w:r>
    </w:p>
    <w:p w14:paraId="686A0AB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下列情形作为无效报名文件，将不予审核：</w:t>
      </w:r>
    </w:p>
    <w:p w14:paraId="5F0896F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1.报名文件不全或不符合本项目要求</w:t>
      </w:r>
    </w:p>
    <w:p w14:paraId="5DBE234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2.报名文件未签字盖章</w:t>
      </w:r>
    </w:p>
    <w:p w14:paraId="7724858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3.报名文件未按要求命名</w:t>
      </w:r>
      <w:r>
        <w:rPr>
          <w:rFonts w:hint="eastAsia" w:ascii="仿宋" w:hAnsi="仿宋" w:eastAsia="仿宋" w:cs="仿宋"/>
          <w:snapToGrid/>
          <w:color w:val="000000"/>
          <w:spacing w:val="9"/>
          <w:kern w:val="0"/>
          <w:sz w:val="28"/>
          <w:szCs w:val="28"/>
          <w:lang w:val="en-US" w:eastAsia="zh-CN" w:bidi="ar"/>
        </w:rPr>
        <w:t>。</w:t>
      </w:r>
    </w:p>
    <w:p w14:paraId="754809D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1"/>
        <w:jc w:val="left"/>
        <w:textAlignment w:val="baseline"/>
        <w:rPr>
          <w:rFonts w:hint="default" w:ascii="仿宋" w:hAnsi="仿宋" w:eastAsia="仿宋" w:cs="仿宋"/>
          <w:color w:val="000000"/>
          <w:kern w:val="0"/>
          <w:sz w:val="28"/>
          <w:szCs w:val="28"/>
          <w:lang w:val="en-US"/>
        </w:rPr>
      </w:pPr>
      <w:r>
        <w:rPr>
          <w:rFonts w:hint="eastAsia" w:ascii="仿宋" w:hAnsi="仿宋" w:eastAsia="仿宋" w:cs="仿宋"/>
          <w:snapToGrid/>
          <w:color w:val="000000"/>
          <w:spacing w:val="11"/>
          <w:kern w:val="0"/>
          <w:sz w:val="28"/>
          <w:szCs w:val="28"/>
          <w:lang w:val="en-US" w:eastAsia="zh-CN" w:bidi="ar"/>
        </w:rPr>
        <w:t>（七）开标时间及地点：2026年3月10</w:t>
      </w:r>
      <w:bookmarkStart w:id="6" w:name="_GoBack"/>
      <w:bookmarkEnd w:id="6"/>
      <w:r>
        <w:rPr>
          <w:rFonts w:hint="eastAsia" w:ascii="仿宋" w:hAnsi="仿宋" w:eastAsia="仿宋" w:cs="仿宋"/>
          <w:snapToGrid/>
          <w:color w:val="000000"/>
          <w:spacing w:val="11"/>
          <w:kern w:val="0"/>
          <w:sz w:val="28"/>
          <w:szCs w:val="28"/>
          <w:lang w:val="en-US" w:eastAsia="zh-CN" w:bidi="ar"/>
        </w:rPr>
        <w:t>日上午8:30  机关四楼学术报告厅</w:t>
      </w:r>
    </w:p>
    <w:p w14:paraId="3B4CEF0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100" w:rightChars="0" w:firstLine="654" w:firstLineChars="211"/>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（八）投标代表（法人或法人授权人）请在开标时间前半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小时携带身份证、授权代表携带法人授权委托书</w:t>
      </w:r>
      <w:r>
        <w:rPr>
          <w:rFonts w:hint="eastAsia" w:ascii="仿宋" w:hAnsi="仿宋" w:eastAsia="仿宋" w:cs="仿宋"/>
          <w:snapToGrid/>
          <w:color w:val="000000"/>
          <w:spacing w:val="16"/>
          <w:kern w:val="0"/>
          <w:sz w:val="28"/>
          <w:szCs w:val="28"/>
          <w:lang w:val="en-US" w:eastAsia="zh-CN" w:bidi="ar"/>
        </w:rPr>
        <w:t>到达会场签到（签到时查验身份证件）。</w:t>
      </w:r>
    </w:p>
    <w:p w14:paraId="04CE8E67">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default" w:ascii="仿宋" w:hAnsi="仿宋" w:eastAsia="仿宋" w:cs="仿宋"/>
          <w:color w:val="000000"/>
          <w:kern w:val="0"/>
          <w:sz w:val="28"/>
          <w:szCs w:val="28"/>
          <w:lang w:val="en-US"/>
        </w:rPr>
      </w:pPr>
      <w:r>
        <w:rPr>
          <w:rFonts w:hint="eastAsia" w:ascii="黑体" w:hAnsi="黑体" w:eastAsia="黑体" w:cs="黑体"/>
          <w:b w:val="0"/>
          <w:bCs w:val="0"/>
          <w:snapToGrid w:val="0"/>
          <w:color w:val="000000"/>
          <w:spacing w:val="-2"/>
          <w:kern w:val="0"/>
          <w:sz w:val="28"/>
          <w:szCs w:val="28"/>
          <w:lang w:val="en-US" w:eastAsia="zh-CN" w:bidi="ar"/>
        </w:rPr>
        <w:t>十四、咨询电话：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       0459-6612521</w:t>
      </w:r>
    </w:p>
    <w:p w14:paraId="4030D75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附表一：大庆市人民医院维修改造项目质量检测服务项目  是否进口：否</w:t>
      </w:r>
    </w:p>
    <w:tbl>
      <w:tblPr>
        <w:tblStyle w:val="11"/>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14:paraId="0A78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14:paraId="5183EF96">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8780E44">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73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14:paraId="0238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4C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9C2">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02E">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14:paraId="6394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2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CD5">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AE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B52D">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right="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投标函：请供应商按照投标函填写并加盖公章。</w:t>
            </w:r>
          </w:p>
        </w:tc>
      </w:tr>
      <w:tr w14:paraId="2B6D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3460">
            <w:pPr>
              <w:pStyle w:val="5"/>
              <w:keepNext w:val="0"/>
              <w:keepLines w:val="0"/>
              <w:widowControl/>
              <w:suppressLineNumbers w:val="0"/>
              <w:kinsoku w:val="0"/>
              <w:autoSpaceDE w:val="0"/>
              <w:autoSpaceDN w:val="0"/>
              <w:adjustRightInd w:val="0"/>
              <w:snapToGrid w:val="0"/>
              <w:spacing w:before="52" w:beforeAutospacing="0" w:after="0" w:afterAutospacing="0"/>
              <w:ind w:left="144"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D2B0">
            <w:pPr>
              <w:pStyle w:val="5"/>
              <w:keepNext w:val="0"/>
              <w:keepLines w:val="0"/>
              <w:widowControl/>
              <w:suppressLineNumbers w:val="0"/>
              <w:kinsoku w:val="0"/>
              <w:autoSpaceDE w:val="0"/>
              <w:autoSpaceDN w:val="0"/>
              <w:adjustRightInd w:val="0"/>
              <w:snapToGrid w:val="0"/>
              <w:spacing w:before="65" w:beforeAutospacing="0" w:after="0" w:afterAutospacing="0"/>
              <w:ind w:left="71"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FFC7E">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结算方式：该工程竣工验收合格并交付使用后，质量检测服务单位出具全部《建设工程检测报告确认书》及相关检测报告后统一结算，结算价格=按照法定取费标准计算检测费总额×成交折扣，合同上限37.5万元，如结算价格超出合同上限，则按合同上限给付工程款费用</w:t>
            </w:r>
            <w:r>
              <w:rPr>
                <w:rFonts w:hint="eastAsia" w:ascii="宋体" w:hAnsi="宋体" w:eastAsia="宋体" w:cs="宋体"/>
                <w:snapToGrid/>
                <w:color w:val="000000"/>
                <w:kern w:val="0"/>
                <w:sz w:val="24"/>
                <w:szCs w:val="24"/>
                <w:lang w:val="en-US" w:eastAsia="zh-CN" w:bidi="ar"/>
              </w:rPr>
              <w:t>，</w:t>
            </w:r>
            <w:r>
              <w:rPr>
                <w:rFonts w:hint="default" w:ascii="宋体" w:hAnsi="宋体" w:eastAsia="宋体" w:cs="宋体"/>
                <w:snapToGrid/>
                <w:color w:val="000000"/>
                <w:kern w:val="0"/>
                <w:sz w:val="24"/>
                <w:szCs w:val="24"/>
                <w:lang w:val="en-US" w:eastAsia="zh-CN" w:bidi="ar"/>
              </w:rPr>
              <w:t>如需外委检测，供应商承担全部费用。</w:t>
            </w:r>
          </w:p>
        </w:tc>
      </w:tr>
      <w:tr w14:paraId="18B7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421F3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14:paraId="2FF3AF0D">
            <w:pPr>
              <w:pStyle w:val="5"/>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21BBBB">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14:paraId="7AD63C3D">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14:paraId="155EC1CD">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527C82">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3B25EA8">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243212E">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F6EAA0B">
      <w:pPr>
        <w:pStyle w:val="2"/>
        <w:spacing w:before="74" w:line="222" w:lineRule="auto"/>
        <w:ind w:left="145"/>
        <w:rPr>
          <w:rFonts w:hint="eastAsia" w:ascii="黑体" w:hAnsi="黑体" w:eastAsia="黑体" w:cs="黑体"/>
          <w:spacing w:val="11"/>
          <w:sz w:val="32"/>
          <w:szCs w:val="32"/>
        </w:rPr>
      </w:pPr>
    </w:p>
    <w:p w14:paraId="0ED47896">
      <w:pPr>
        <w:pStyle w:val="2"/>
        <w:spacing w:before="74" w:line="222" w:lineRule="auto"/>
        <w:ind w:left="145"/>
        <w:rPr>
          <w:rFonts w:hint="eastAsia" w:ascii="黑体" w:hAnsi="黑体" w:eastAsia="黑体" w:cs="黑体"/>
          <w:spacing w:val="11"/>
          <w:sz w:val="32"/>
          <w:szCs w:val="32"/>
        </w:rPr>
      </w:pPr>
    </w:p>
    <w:p w14:paraId="23842790">
      <w:pPr>
        <w:pStyle w:val="2"/>
        <w:spacing w:before="74" w:line="222" w:lineRule="auto"/>
        <w:ind w:left="145"/>
        <w:rPr>
          <w:rFonts w:hint="eastAsia" w:ascii="黑体" w:hAnsi="黑体" w:eastAsia="黑体" w:cs="黑体"/>
          <w:spacing w:val="11"/>
          <w:sz w:val="32"/>
          <w:szCs w:val="32"/>
        </w:rPr>
      </w:pPr>
    </w:p>
    <w:p w14:paraId="3E4DF10E">
      <w:pPr>
        <w:pStyle w:val="2"/>
        <w:spacing w:before="74" w:line="222" w:lineRule="auto"/>
        <w:ind w:left="145"/>
        <w:rPr>
          <w:rFonts w:hint="eastAsia" w:ascii="黑体" w:hAnsi="黑体" w:eastAsia="黑体" w:cs="黑体"/>
          <w:spacing w:val="11"/>
          <w:sz w:val="32"/>
          <w:szCs w:val="32"/>
        </w:rPr>
      </w:pPr>
    </w:p>
    <w:p w14:paraId="7D9625CC">
      <w:pPr>
        <w:pStyle w:val="2"/>
        <w:spacing w:before="74" w:line="222" w:lineRule="auto"/>
        <w:ind w:left="145"/>
        <w:rPr>
          <w:rFonts w:hint="eastAsia" w:ascii="黑体" w:hAnsi="黑体" w:eastAsia="黑体" w:cs="黑体"/>
          <w:spacing w:val="11"/>
          <w:sz w:val="32"/>
          <w:szCs w:val="32"/>
        </w:rPr>
      </w:pPr>
    </w:p>
    <w:p w14:paraId="0C275CE0">
      <w:pPr>
        <w:pStyle w:val="2"/>
        <w:spacing w:before="74" w:line="222" w:lineRule="auto"/>
        <w:ind w:left="145"/>
        <w:rPr>
          <w:rFonts w:hint="eastAsia" w:ascii="黑体" w:hAnsi="黑体" w:eastAsia="黑体" w:cs="黑体"/>
          <w:spacing w:val="11"/>
          <w:sz w:val="32"/>
          <w:szCs w:val="32"/>
        </w:rPr>
      </w:pPr>
    </w:p>
    <w:p w14:paraId="1AD4C437">
      <w:pPr>
        <w:pStyle w:val="2"/>
        <w:spacing w:before="74" w:line="222" w:lineRule="auto"/>
        <w:ind w:left="145"/>
        <w:rPr>
          <w:rFonts w:hint="eastAsia" w:ascii="黑体" w:hAnsi="黑体" w:eastAsia="黑体" w:cs="黑体"/>
          <w:spacing w:val="11"/>
          <w:sz w:val="32"/>
          <w:szCs w:val="32"/>
        </w:rPr>
      </w:pPr>
    </w:p>
    <w:p w14:paraId="4A98BDB9">
      <w:pPr>
        <w:pStyle w:val="2"/>
        <w:spacing w:before="74" w:line="222" w:lineRule="auto"/>
        <w:ind w:left="145"/>
        <w:rPr>
          <w:rFonts w:hint="eastAsia" w:ascii="黑体" w:hAnsi="黑体" w:eastAsia="黑体" w:cs="黑体"/>
          <w:spacing w:val="11"/>
          <w:sz w:val="32"/>
          <w:szCs w:val="32"/>
        </w:rPr>
      </w:pPr>
    </w:p>
    <w:p w14:paraId="531478AE">
      <w:pPr>
        <w:pStyle w:val="2"/>
        <w:spacing w:before="74" w:line="222" w:lineRule="auto"/>
        <w:ind w:left="145"/>
        <w:rPr>
          <w:rFonts w:hint="eastAsia" w:ascii="黑体" w:hAnsi="黑体" w:eastAsia="黑体" w:cs="黑体"/>
          <w:spacing w:val="11"/>
          <w:sz w:val="32"/>
          <w:szCs w:val="32"/>
        </w:rPr>
      </w:pPr>
    </w:p>
    <w:p w14:paraId="596EAA66">
      <w:pPr>
        <w:pStyle w:val="2"/>
        <w:spacing w:before="74" w:line="222" w:lineRule="auto"/>
        <w:ind w:left="145"/>
        <w:rPr>
          <w:rFonts w:hint="eastAsia" w:ascii="黑体" w:hAnsi="黑体" w:eastAsia="黑体" w:cs="黑体"/>
          <w:spacing w:val="11"/>
          <w:sz w:val="32"/>
          <w:szCs w:val="32"/>
        </w:rPr>
      </w:pPr>
    </w:p>
    <w:p w14:paraId="6E1D4338">
      <w:pPr>
        <w:pStyle w:val="2"/>
        <w:spacing w:before="74" w:line="222" w:lineRule="auto"/>
        <w:ind w:left="145"/>
        <w:rPr>
          <w:rFonts w:hint="eastAsia" w:ascii="黑体" w:hAnsi="黑体" w:eastAsia="黑体" w:cs="黑体"/>
          <w:spacing w:val="11"/>
          <w:sz w:val="32"/>
          <w:szCs w:val="32"/>
        </w:rPr>
      </w:pPr>
    </w:p>
    <w:p w14:paraId="6A87993D">
      <w:pPr>
        <w:pStyle w:val="2"/>
        <w:spacing w:before="74" w:line="222" w:lineRule="auto"/>
        <w:ind w:left="145"/>
        <w:rPr>
          <w:rFonts w:hint="eastAsia" w:ascii="黑体" w:hAnsi="黑体" w:eastAsia="黑体" w:cs="黑体"/>
          <w:spacing w:val="11"/>
          <w:sz w:val="32"/>
          <w:szCs w:val="32"/>
        </w:rPr>
      </w:pPr>
      <w:r>
        <w:rPr>
          <w:rFonts w:hint="eastAsia" w:ascii="黑体" w:hAnsi="黑体" w:eastAsia="黑体" w:cs="黑体"/>
          <w:spacing w:val="11"/>
          <w:sz w:val="32"/>
          <w:szCs w:val="32"/>
        </w:rPr>
        <w:t>附件2:</w:t>
      </w:r>
    </w:p>
    <w:p w14:paraId="424F11F7">
      <w:pPr>
        <w:pStyle w:val="2"/>
        <w:spacing w:before="74" w:line="222" w:lineRule="auto"/>
        <w:ind w:left="145"/>
        <w:jc w:val="center"/>
        <w:rPr>
          <w:rFonts w:hint="eastAsia" w:ascii="黑体" w:hAnsi="黑体" w:eastAsia="黑体" w:cs="黑体"/>
          <w:spacing w:val="11"/>
          <w:sz w:val="30"/>
          <w:szCs w:val="30"/>
          <w:lang w:val="en-US" w:eastAsia="zh-CN"/>
        </w:rPr>
      </w:pPr>
    </w:p>
    <w:p w14:paraId="60F8B817">
      <w:pPr>
        <w:keepNext/>
        <w:keepLines/>
        <w:spacing w:before="260" w:after="260" w:line="412" w:lineRule="auto"/>
        <w:ind w:firstLine="137" w:firstLineChars="49"/>
        <w:jc w:val="center"/>
        <w:outlineLvl w:val="2"/>
        <w:rPr>
          <w:rFonts w:ascii="宋体" w:hAnsi="宋体" w:eastAsia="宋体" w:cs="宋体"/>
          <w:sz w:val="28"/>
          <w:szCs w:val="20"/>
        </w:rPr>
      </w:pPr>
      <w:bookmarkStart w:id="0" w:name="_Toc492300527"/>
      <w:bookmarkStart w:id="1" w:name="_Toc385943065"/>
      <w:bookmarkStart w:id="2" w:name="_Toc359594235"/>
      <w:bookmarkStart w:id="3" w:name="_Toc370676426"/>
      <w:bookmarkStart w:id="4" w:name="_Toc482188651"/>
      <w:bookmarkStart w:id="5" w:name="_Toc391394111"/>
      <w:r>
        <w:rPr>
          <w:rFonts w:hint="eastAsia" w:ascii="宋体" w:hAnsi="宋体" w:eastAsia="宋体" w:cs="宋体"/>
          <w:sz w:val="28"/>
          <w:szCs w:val="20"/>
        </w:rPr>
        <w:t>投标函</w:t>
      </w:r>
      <w:bookmarkEnd w:id="0"/>
      <w:bookmarkEnd w:id="1"/>
      <w:bookmarkEnd w:id="2"/>
      <w:bookmarkEnd w:id="3"/>
      <w:bookmarkEnd w:id="4"/>
      <w:bookmarkEnd w:id="5"/>
    </w:p>
    <w:p w14:paraId="69F7015C">
      <w:pPr>
        <w:spacing w:line="288" w:lineRule="auto"/>
        <w:rPr>
          <w:rFonts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{招标人名称}   </w:t>
      </w:r>
    </w:p>
    <w:p w14:paraId="64BC4D56">
      <w:pPr>
        <w:spacing w:line="288" w:lineRule="auto"/>
        <w:rPr>
          <w:rFonts w:ascii="宋体" w:hAnsi="宋体" w:eastAsia="宋体" w:cs="Times New Roman"/>
          <w:sz w:val="24"/>
          <w:szCs w:val="24"/>
          <w:u w:val="single"/>
        </w:rPr>
      </w:pPr>
    </w:p>
    <w:p w14:paraId="23AD109B">
      <w:pPr>
        <w:tabs>
          <w:tab w:val="left" w:pos="7560"/>
        </w:tabs>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1.</w:t>
      </w:r>
      <w:r>
        <w:rPr>
          <w:rFonts w:hint="eastAsia" w:ascii="宋体" w:hAnsi="宋体" w:eastAsia="宋体" w:cs="Times New Roman"/>
          <w:sz w:val="24"/>
          <w:szCs w:val="24"/>
        </w:rPr>
        <w:t>根据你方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项目编号为</w:t>
      </w:r>
      <w:r>
        <w:rPr>
          <w:rFonts w:hint="eastAsia" w:ascii="宋体" w:hAnsi="宋体" w:eastAsia="宋体" w:cs="Times New Roman"/>
          <w:sz w:val="24"/>
          <w:szCs w:val="24"/>
          <w:u w:val="single"/>
        </w:rPr>
        <w:t xml:space="preserve">  {项目编号}    </w:t>
      </w:r>
      <w:r>
        <w:rPr>
          <w:rFonts w:hint="eastAsia" w:ascii="宋体" w:hAnsi="宋体" w:eastAsia="宋体" w:cs="Times New Roman"/>
          <w:sz w:val="24"/>
          <w:szCs w:val="24"/>
        </w:rPr>
        <w:t>的</w:t>
      </w:r>
      <w:r>
        <w:rPr>
          <w:rFonts w:hint="eastAsia" w:ascii="宋体" w:hAnsi="宋体" w:eastAsia="宋体" w:cs="Times New Roman"/>
          <w:sz w:val="24"/>
          <w:szCs w:val="24"/>
          <w:u w:val="single"/>
        </w:rPr>
        <w:t xml:space="preserve">   {招标工程项目名称}  </w:t>
      </w:r>
      <w:r>
        <w:rPr>
          <w:rFonts w:hint="eastAsia" w:ascii="宋体" w:hAnsi="宋体" w:eastAsia="宋体" w:cs="Times New Roman"/>
          <w:sz w:val="24"/>
          <w:szCs w:val="24"/>
          <w:u w:val="single"/>
          <w:lang w:val="en-US" w:eastAsia="zh-CN"/>
        </w:rPr>
        <w:t>项目</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文件，遵照有关规定，经踏勘项目现场和研究上述</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文件的投标须知、合同条款、基础资料、工程建设标准及其他有关文件后，我方愿以</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费率</w:t>
      </w:r>
      <w:r>
        <w:rPr>
          <w:rFonts w:hint="eastAsia" w:ascii="宋体" w:hAnsi="宋体" w:eastAsia="宋体" w:cs="Times New Roman"/>
          <w:sz w:val="24"/>
          <w:szCs w:val="24"/>
        </w:rPr>
        <w:t>报价，并按上述合同条款、工程建设标准的条件要求承包</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文件中要求的</w:t>
      </w:r>
      <w:r>
        <w:rPr>
          <w:rFonts w:hint="eastAsia" w:ascii="宋体" w:hAnsi="宋体" w:eastAsia="宋体" w:cs="Times New Roman"/>
          <w:sz w:val="24"/>
          <w:szCs w:val="24"/>
          <w:lang w:val="en-US" w:eastAsia="zh-CN"/>
        </w:rPr>
        <w:t>大庆市人民医院维修改造项目质量检测服务相关工作，出具建设工程检测报告确认书及相关检测报告</w:t>
      </w:r>
      <w:r>
        <w:rPr>
          <w:rFonts w:hint="eastAsia" w:ascii="宋体" w:hAnsi="宋体" w:eastAsia="宋体" w:cs="Times New Roman"/>
          <w:sz w:val="24"/>
          <w:szCs w:val="24"/>
        </w:rPr>
        <w:t>，并承担任何</w:t>
      </w:r>
      <w:r>
        <w:rPr>
          <w:rFonts w:hint="eastAsia" w:ascii="宋体" w:hAnsi="宋体" w:eastAsia="宋体" w:cs="Times New Roman"/>
          <w:sz w:val="24"/>
          <w:szCs w:val="24"/>
          <w:lang w:val="en-US" w:eastAsia="zh-CN"/>
        </w:rPr>
        <w:t>施工</w:t>
      </w:r>
      <w:r>
        <w:rPr>
          <w:rFonts w:hint="eastAsia" w:ascii="宋体" w:hAnsi="宋体" w:eastAsia="宋体" w:cs="Times New Roman"/>
          <w:sz w:val="24"/>
          <w:szCs w:val="24"/>
        </w:rPr>
        <w:t>缺陷</w:t>
      </w:r>
      <w:r>
        <w:rPr>
          <w:rFonts w:hint="eastAsia" w:ascii="宋体" w:hAnsi="宋体" w:eastAsia="宋体" w:cs="Times New Roman"/>
          <w:sz w:val="24"/>
          <w:szCs w:val="24"/>
          <w:lang w:val="en-US" w:eastAsia="zh-CN"/>
        </w:rPr>
        <w:t>质量检测相关</w:t>
      </w:r>
      <w:r>
        <w:rPr>
          <w:rFonts w:hint="eastAsia" w:ascii="宋体" w:hAnsi="宋体" w:eastAsia="宋体" w:cs="Times New Roman"/>
          <w:sz w:val="24"/>
          <w:szCs w:val="24"/>
        </w:rPr>
        <w:t>责任。</w:t>
      </w:r>
    </w:p>
    <w:p w14:paraId="43EF9322">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2.</w:t>
      </w:r>
      <w:r>
        <w:rPr>
          <w:rFonts w:hint="eastAsia" w:ascii="宋体" w:hAnsi="宋体" w:eastAsia="宋体" w:cs="Times New Roman"/>
          <w:sz w:val="24"/>
          <w:szCs w:val="24"/>
        </w:rPr>
        <w:t>我方已详细审核全部</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文件，包括修改文件（如</w:t>
      </w:r>
      <w:r>
        <w:rPr>
          <w:rFonts w:hint="eastAsia" w:ascii="宋体" w:hAnsi="宋体" w:eastAsia="宋体" w:cs="Times New Roman"/>
          <w:sz w:val="24"/>
          <w:szCs w:val="24"/>
          <w:lang w:eastAsia="zh-CN"/>
        </w:rPr>
        <w:t>有</w:t>
      </w:r>
      <w:r>
        <w:rPr>
          <w:rFonts w:hint="eastAsia" w:ascii="宋体" w:hAnsi="宋体" w:eastAsia="宋体" w:cs="Times New Roman"/>
          <w:sz w:val="24"/>
          <w:szCs w:val="24"/>
        </w:rPr>
        <w:t>）及有关附件。</w:t>
      </w:r>
    </w:p>
    <w:p w14:paraId="60CD0CC3">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3.</w:t>
      </w:r>
      <w:r>
        <w:rPr>
          <w:rFonts w:hint="eastAsia" w:ascii="宋体" w:hAnsi="宋体" w:eastAsia="宋体" w:cs="Times New Roman"/>
          <w:sz w:val="24"/>
          <w:szCs w:val="24"/>
        </w:rPr>
        <w:t>我方承认投标函附录是我方投标函的组成部分。</w:t>
      </w:r>
    </w:p>
    <w:p w14:paraId="7B364730">
      <w:p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lang w:eastAsia="zh-CN"/>
        </w:rPr>
        <w:t>4.</w:t>
      </w:r>
      <w:r>
        <w:rPr>
          <w:rFonts w:hint="eastAsia" w:ascii="宋体" w:hAnsi="宋体" w:eastAsia="宋体" w:cs="Times New Roman"/>
          <w:sz w:val="24"/>
          <w:szCs w:val="24"/>
        </w:rPr>
        <w:t>一旦我方中标，我方保证按合同协议书中规定的</w:t>
      </w:r>
      <w:r>
        <w:rPr>
          <w:rFonts w:hint="eastAsia" w:ascii="宋体" w:hAnsi="宋体" w:eastAsia="宋体" w:cs="Times New Roman"/>
          <w:sz w:val="24"/>
          <w:szCs w:val="24"/>
          <w:lang w:val="en-US" w:eastAsia="zh-CN"/>
        </w:rPr>
        <w:t>服务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日历天内</w:t>
      </w:r>
    </w:p>
    <w:p w14:paraId="11E60538">
      <w:pPr>
        <w:spacing w:line="288" w:lineRule="auto"/>
        <w:rPr>
          <w:rFonts w:ascii="宋体" w:hAnsi="宋体" w:eastAsia="宋体" w:cs="Times New Roman"/>
          <w:sz w:val="24"/>
          <w:szCs w:val="24"/>
        </w:rPr>
      </w:pPr>
      <w:r>
        <w:rPr>
          <w:rFonts w:hint="eastAsia" w:ascii="宋体" w:hAnsi="宋体" w:eastAsia="宋体" w:cs="Times New Roman"/>
          <w:sz w:val="24"/>
          <w:szCs w:val="24"/>
        </w:rPr>
        <w:t>移交全部工程。</w:t>
      </w:r>
    </w:p>
    <w:p w14:paraId="35F55DDC">
      <w:pPr>
        <w:numPr>
          <w:ilvl w:val="0"/>
          <w:numId w:val="1"/>
        </w:num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rPr>
        <w:t>我方同意所提交的投标文件满足招标文件中规定的投标有效期内有效，</w:t>
      </w:r>
    </w:p>
    <w:p w14:paraId="58463624">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在此期间内如果中标，我方将受此约束。</w:t>
      </w:r>
    </w:p>
    <w:p w14:paraId="7458F3CC">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6.</w:t>
      </w:r>
      <w:r>
        <w:rPr>
          <w:rFonts w:hint="eastAsia" w:ascii="宋体" w:hAnsi="宋体" w:eastAsia="宋体" w:cs="Times New Roman"/>
          <w:sz w:val="24"/>
          <w:szCs w:val="24"/>
        </w:rPr>
        <w:t>除非另外达成协议并生效，你方的中标通知书和本投标文件将成为约束</w:t>
      </w:r>
    </w:p>
    <w:p w14:paraId="2EC9CBD9">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双方的合同文件的组成部分。</w:t>
      </w:r>
    </w:p>
    <w:p w14:paraId="1C39A186">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rPr>
        <w:t xml:space="preserve">      </w:t>
      </w:r>
    </w:p>
    <w:p w14:paraId="62F03A04">
      <w:pPr>
        <w:spacing w:line="288" w:lineRule="auto"/>
        <w:rPr>
          <w:rFonts w:ascii="宋体" w:hAnsi="宋体" w:eastAsia="宋体" w:cs="Times New Roman"/>
          <w:sz w:val="24"/>
          <w:szCs w:val="24"/>
        </w:rPr>
      </w:pPr>
    </w:p>
    <w:p w14:paraId="21D894D1">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投 标 人：</w:t>
      </w:r>
      <w:r>
        <w:rPr>
          <w:rFonts w:hint="eastAsia" w:ascii="宋体" w:hAnsi="宋体" w:eastAsia="宋体" w:cs="Times New Roman"/>
          <w:sz w:val="24"/>
          <w:szCs w:val="24"/>
          <w:u w:val="single"/>
        </w:rPr>
        <w:t xml:space="preserve">                             （公章）</w:t>
      </w:r>
    </w:p>
    <w:p w14:paraId="1A1957CC">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单位地址：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2E76DA8">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法定代表人或其委托代理人：</w:t>
      </w:r>
      <w:r>
        <w:rPr>
          <w:rFonts w:hint="eastAsia" w:ascii="宋体" w:hAnsi="宋体" w:eastAsia="宋体" w:cs="Times New Roman"/>
          <w:sz w:val="24"/>
          <w:szCs w:val="24"/>
          <w:u w:val="single"/>
        </w:rPr>
        <w:t xml:space="preserve">          （签字或盖章）</w:t>
      </w:r>
    </w:p>
    <w:p w14:paraId="6435E24A">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邮政编码：</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传真：</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7F8A1A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开户银行名称：</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3AB256F1">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开户银行账号：</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6B9830D5">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4C41CA4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03E92950">
      <w:pPr>
        <w:spacing w:line="288" w:lineRule="auto"/>
        <w:ind w:firstLine="6240" w:firstLineChars="2600"/>
        <w:rPr>
          <w:rFonts w:ascii="宋体" w:hAnsi="宋体" w:eastAsia="宋体" w:cs="Times New Roman"/>
          <w:sz w:val="24"/>
          <w:szCs w:val="24"/>
        </w:rPr>
      </w:pPr>
    </w:p>
    <w:p w14:paraId="3FF3946F">
      <w:pPr>
        <w:spacing w:line="288" w:lineRule="auto"/>
        <w:ind w:firstLine="6240" w:firstLineChars="2600"/>
        <w:rPr>
          <w:rFonts w:ascii="宋体" w:hAnsi="宋体" w:eastAsia="宋体" w:cs="Times New Roman"/>
          <w:sz w:val="24"/>
          <w:szCs w:val="24"/>
        </w:rPr>
      </w:pPr>
    </w:p>
    <w:p w14:paraId="4EAB5D85">
      <w:pPr>
        <w:spacing w:line="288" w:lineRule="auto"/>
        <w:jc w:val="center"/>
        <w:rPr>
          <w:rFonts w:ascii="宋体" w:hAnsi="宋体" w:eastAsia="宋体" w:cs="Times New Roman"/>
          <w:szCs w:val="24"/>
        </w:rPr>
      </w:pPr>
      <w:r>
        <w:rPr>
          <w:rFonts w:hint="eastAsia" w:ascii="宋体" w:hAnsi="宋体" w:eastAsia="宋体" w:cs="Times New Roman"/>
          <w:sz w:val="24"/>
          <w:szCs w:val="24"/>
        </w:rPr>
        <w:t xml:space="preserve">                                        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859ED9D">
      <w:pPr>
        <w:spacing w:line="360" w:lineRule="auto"/>
        <w:rPr>
          <w:rFonts w:ascii="宋体" w:hAnsi="宋体" w:eastAsia="宋体" w:cs="Times New Roman"/>
          <w:sz w:val="24"/>
          <w:szCs w:val="24"/>
        </w:rPr>
      </w:pPr>
    </w:p>
    <w:p w14:paraId="2624932F">
      <w:pPr>
        <w:spacing w:after="120"/>
        <w:ind w:firstLine="240" w:firstLineChars="100"/>
        <w:rPr>
          <w:rFonts w:ascii="宋体" w:hAnsi="宋体" w:eastAsia="宋体" w:cs="Times New Roman"/>
          <w:sz w:val="24"/>
          <w:szCs w:val="24"/>
        </w:rPr>
      </w:pPr>
    </w:p>
    <w:p w14:paraId="79FAC44C">
      <w:pPr>
        <w:keepNext/>
        <w:keepLines/>
        <w:spacing w:before="260" w:after="260" w:line="412" w:lineRule="auto"/>
        <w:ind w:firstLine="137" w:firstLineChars="49"/>
        <w:jc w:val="center"/>
        <w:outlineLvl w:val="2"/>
        <w:rPr>
          <w:rFonts w:ascii="宋体" w:hAnsi="宋体" w:eastAsia="宋体" w:cs="宋体"/>
          <w:sz w:val="28"/>
          <w:szCs w:val="20"/>
        </w:rPr>
      </w:pPr>
      <w:r>
        <w:rPr>
          <w:rFonts w:hint="eastAsia" w:ascii="宋体" w:hAnsi="宋体" w:eastAsia="宋体" w:cs="宋体"/>
          <w:sz w:val="28"/>
          <w:szCs w:val="20"/>
        </w:rPr>
        <w:t>（二）投标函附录</w:t>
      </w:r>
    </w:p>
    <w:p w14:paraId="5759A7C7">
      <w:pPr>
        <w:keepNext/>
        <w:keepLines/>
        <w:tabs>
          <w:tab w:val="left" w:pos="420"/>
        </w:tabs>
        <w:spacing w:before="260" w:after="260" w:line="288" w:lineRule="auto"/>
        <w:jc w:val="center"/>
        <w:outlineLvl w:val="2"/>
        <w:rPr>
          <w:rFonts w:ascii="宋体" w:hAnsi="宋体" w:eastAsia="宋体" w:cs="Times New Roman"/>
          <w:b/>
          <w:bCs/>
          <w:sz w:val="28"/>
          <w:szCs w:val="28"/>
        </w:rPr>
      </w:pPr>
      <w:r>
        <w:rPr>
          <w:rFonts w:hint="eastAsia" w:ascii="宋体" w:hAnsi="宋体" w:eastAsia="宋体" w:cs="Times New Roman"/>
          <w:b/>
          <w:bCs/>
          <w:sz w:val="28"/>
          <w:szCs w:val="28"/>
        </w:rPr>
        <w:t>投 标 函 附 录</w:t>
      </w:r>
    </w:p>
    <w:p w14:paraId="0184B493">
      <w:pPr>
        <w:spacing w:line="288" w:lineRule="auto"/>
        <w:jc w:val="center"/>
        <w:rPr>
          <w:rFonts w:ascii="宋体" w:hAnsi="宋体" w:eastAsia="宋体" w:cs="Times New Roman"/>
          <w:b/>
          <w:sz w:val="24"/>
          <w:szCs w:val="24"/>
        </w:rPr>
      </w:pP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2694"/>
        <w:gridCol w:w="992"/>
        <w:gridCol w:w="4108"/>
        <w:gridCol w:w="1260"/>
      </w:tblGrid>
      <w:tr w14:paraId="3042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466B62B5">
            <w:pPr>
              <w:spacing w:line="288" w:lineRule="auto"/>
              <w:jc w:val="center"/>
              <w:rPr>
                <w:rFonts w:ascii="宋体" w:hAnsi="宋体" w:eastAsia="宋体" w:cs="宋体"/>
                <w:szCs w:val="21"/>
              </w:rPr>
            </w:pPr>
            <w:r>
              <w:rPr>
                <w:rFonts w:hint="eastAsia" w:ascii="宋体" w:hAnsi="宋体" w:eastAsia="宋体" w:cs="宋体"/>
                <w:szCs w:val="21"/>
              </w:rPr>
              <w:t>序号</w:t>
            </w:r>
          </w:p>
        </w:tc>
        <w:tc>
          <w:tcPr>
            <w:tcW w:w="2694" w:type="dxa"/>
            <w:tcBorders>
              <w:top w:val="single" w:color="auto" w:sz="4" w:space="0"/>
              <w:left w:val="single" w:color="auto" w:sz="4" w:space="0"/>
              <w:bottom w:val="single" w:color="auto" w:sz="4" w:space="0"/>
              <w:right w:val="single" w:color="auto" w:sz="4" w:space="0"/>
            </w:tcBorders>
            <w:vAlign w:val="center"/>
          </w:tcPr>
          <w:p w14:paraId="4B265FF8">
            <w:pPr>
              <w:spacing w:line="288" w:lineRule="auto"/>
              <w:jc w:val="center"/>
              <w:rPr>
                <w:rFonts w:ascii="宋体" w:hAnsi="宋体" w:eastAsia="宋体" w:cs="宋体"/>
                <w:szCs w:val="21"/>
              </w:rPr>
            </w:pPr>
            <w:r>
              <w:rPr>
                <w:rFonts w:hint="eastAsia" w:ascii="宋体" w:hAnsi="宋体" w:eastAsia="宋体" w:cs="宋体"/>
                <w:szCs w:val="21"/>
              </w:rPr>
              <w:t>项 目 内 容</w:t>
            </w:r>
          </w:p>
        </w:tc>
        <w:tc>
          <w:tcPr>
            <w:tcW w:w="992" w:type="dxa"/>
            <w:tcBorders>
              <w:top w:val="single" w:color="auto" w:sz="4" w:space="0"/>
              <w:left w:val="single" w:color="auto" w:sz="4" w:space="0"/>
              <w:bottom w:val="single" w:color="auto" w:sz="4" w:space="0"/>
              <w:right w:val="single" w:color="auto" w:sz="4" w:space="0"/>
            </w:tcBorders>
            <w:vAlign w:val="center"/>
          </w:tcPr>
          <w:p w14:paraId="1F4C7C97">
            <w:pPr>
              <w:spacing w:line="288" w:lineRule="auto"/>
              <w:jc w:val="center"/>
              <w:rPr>
                <w:rFonts w:ascii="宋体" w:hAnsi="宋体" w:eastAsia="宋体" w:cs="宋体"/>
                <w:szCs w:val="21"/>
              </w:rPr>
            </w:pPr>
            <w:r>
              <w:rPr>
                <w:rFonts w:hint="eastAsia" w:ascii="宋体" w:hAnsi="宋体" w:eastAsia="宋体" w:cs="宋体"/>
                <w:szCs w:val="21"/>
              </w:rPr>
              <w:t>合  同</w:t>
            </w:r>
          </w:p>
          <w:p w14:paraId="54EC0186">
            <w:pPr>
              <w:spacing w:line="288" w:lineRule="auto"/>
              <w:jc w:val="center"/>
              <w:rPr>
                <w:rFonts w:ascii="宋体" w:hAnsi="宋体" w:eastAsia="宋体" w:cs="宋体"/>
                <w:szCs w:val="21"/>
              </w:rPr>
            </w:pPr>
            <w:r>
              <w:rPr>
                <w:rFonts w:hint="eastAsia" w:ascii="宋体" w:hAnsi="宋体" w:eastAsia="宋体" w:cs="宋体"/>
                <w:szCs w:val="21"/>
              </w:rPr>
              <w:t>条款号</w:t>
            </w:r>
          </w:p>
        </w:tc>
        <w:tc>
          <w:tcPr>
            <w:tcW w:w="4108" w:type="dxa"/>
            <w:tcBorders>
              <w:top w:val="single" w:color="auto" w:sz="4" w:space="0"/>
              <w:left w:val="single" w:color="auto" w:sz="4" w:space="0"/>
              <w:bottom w:val="single" w:color="auto" w:sz="4" w:space="0"/>
              <w:right w:val="single" w:color="auto" w:sz="4" w:space="0"/>
            </w:tcBorders>
            <w:vAlign w:val="center"/>
          </w:tcPr>
          <w:p w14:paraId="714474F2">
            <w:pPr>
              <w:spacing w:line="288" w:lineRule="auto"/>
              <w:jc w:val="center"/>
              <w:rPr>
                <w:rFonts w:ascii="宋体" w:hAnsi="宋体" w:eastAsia="宋体" w:cs="宋体"/>
                <w:szCs w:val="21"/>
              </w:rPr>
            </w:pPr>
            <w:r>
              <w:rPr>
                <w:rFonts w:hint="eastAsia" w:ascii="宋体" w:hAnsi="宋体" w:eastAsia="宋体" w:cs="宋体"/>
                <w:szCs w:val="21"/>
              </w:rPr>
              <w:t>约 定 内 容</w:t>
            </w:r>
          </w:p>
        </w:tc>
        <w:tc>
          <w:tcPr>
            <w:tcW w:w="1260" w:type="dxa"/>
            <w:tcBorders>
              <w:top w:val="single" w:color="auto" w:sz="4" w:space="0"/>
              <w:left w:val="single" w:color="auto" w:sz="4" w:space="0"/>
              <w:bottom w:val="single" w:color="auto" w:sz="4" w:space="0"/>
              <w:right w:val="single" w:color="auto" w:sz="4" w:space="0"/>
            </w:tcBorders>
            <w:vAlign w:val="center"/>
          </w:tcPr>
          <w:p w14:paraId="257E31F0">
            <w:pPr>
              <w:spacing w:line="288" w:lineRule="auto"/>
              <w:jc w:val="center"/>
              <w:rPr>
                <w:rFonts w:ascii="宋体" w:hAnsi="宋体" w:eastAsia="宋体" w:cs="宋体"/>
                <w:szCs w:val="21"/>
              </w:rPr>
            </w:pPr>
            <w:r>
              <w:rPr>
                <w:rFonts w:hint="eastAsia" w:ascii="宋体" w:hAnsi="宋体" w:eastAsia="宋体" w:cs="宋体"/>
                <w:szCs w:val="21"/>
              </w:rPr>
              <w:t>备注</w:t>
            </w:r>
          </w:p>
        </w:tc>
      </w:tr>
      <w:tr w14:paraId="6CA0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14" w:type="dxa"/>
            <w:tcBorders>
              <w:top w:val="single" w:color="auto" w:sz="4" w:space="0"/>
              <w:left w:val="single" w:color="auto" w:sz="4" w:space="0"/>
              <w:right w:val="single" w:color="auto" w:sz="4" w:space="0"/>
            </w:tcBorders>
            <w:vAlign w:val="center"/>
          </w:tcPr>
          <w:p w14:paraId="0A4D1C3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694" w:type="dxa"/>
            <w:tcBorders>
              <w:top w:val="single" w:color="auto" w:sz="4" w:space="0"/>
              <w:left w:val="single" w:color="auto" w:sz="4" w:space="0"/>
              <w:right w:val="single" w:color="auto" w:sz="4" w:space="0"/>
            </w:tcBorders>
            <w:vAlign w:val="center"/>
          </w:tcPr>
          <w:p w14:paraId="3122F6AB">
            <w:pPr>
              <w:spacing w:line="288" w:lineRule="auto"/>
              <w:jc w:val="center"/>
              <w:rPr>
                <w:rFonts w:ascii="宋体" w:hAnsi="宋体" w:eastAsia="宋体" w:cs="Times New Roman"/>
                <w:sz w:val="24"/>
                <w:szCs w:val="24"/>
              </w:rPr>
            </w:pPr>
            <w:r>
              <w:rPr>
                <w:rFonts w:hint="eastAsia" w:ascii="宋体" w:hAnsi="宋体" w:eastAsia="宋体" w:cs="宋体"/>
                <w:szCs w:val="21"/>
              </w:rPr>
              <w:t>项目负责人</w:t>
            </w:r>
          </w:p>
        </w:tc>
        <w:tc>
          <w:tcPr>
            <w:tcW w:w="992" w:type="dxa"/>
            <w:tcBorders>
              <w:top w:val="single" w:color="auto" w:sz="4" w:space="0"/>
              <w:left w:val="single" w:color="auto" w:sz="4" w:space="0"/>
              <w:right w:val="single" w:color="auto" w:sz="4" w:space="0"/>
            </w:tcBorders>
            <w:vAlign w:val="center"/>
          </w:tcPr>
          <w:p w14:paraId="2066C021">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right w:val="single" w:color="auto" w:sz="4" w:space="0"/>
            </w:tcBorders>
            <w:vAlign w:val="center"/>
          </w:tcPr>
          <w:p w14:paraId="2B4CFED9">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right w:val="single" w:color="auto" w:sz="4" w:space="0"/>
            </w:tcBorders>
            <w:vAlign w:val="center"/>
          </w:tcPr>
          <w:p w14:paraId="055A89E7">
            <w:pPr>
              <w:spacing w:line="288" w:lineRule="auto"/>
              <w:jc w:val="center"/>
              <w:rPr>
                <w:rFonts w:ascii="宋体" w:hAnsi="宋体" w:eastAsia="宋体" w:cs="Times New Roman"/>
                <w:sz w:val="24"/>
                <w:szCs w:val="24"/>
              </w:rPr>
            </w:pPr>
          </w:p>
        </w:tc>
      </w:tr>
      <w:tr w14:paraId="36E4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1F2E6A35">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694" w:type="dxa"/>
            <w:tcBorders>
              <w:top w:val="single" w:color="auto" w:sz="4" w:space="0"/>
              <w:left w:val="single" w:color="auto" w:sz="4" w:space="0"/>
              <w:bottom w:val="single" w:color="auto" w:sz="4" w:space="0"/>
              <w:right w:val="single" w:color="auto" w:sz="4" w:space="0"/>
            </w:tcBorders>
            <w:vAlign w:val="center"/>
          </w:tcPr>
          <w:p w14:paraId="705ADCF2">
            <w:pPr>
              <w:spacing w:line="288" w:lineRule="auto"/>
              <w:jc w:val="center"/>
              <w:rPr>
                <w:rFonts w:ascii="宋体" w:hAnsi="宋体" w:eastAsia="宋体" w:cs="Times New Roman"/>
                <w:sz w:val="24"/>
                <w:szCs w:val="24"/>
              </w:rPr>
            </w:pPr>
            <w:r>
              <w:rPr>
                <w:rFonts w:hint="eastAsia" w:ascii="宋体" w:hAnsi="宋体" w:eastAsia="宋体" w:cs="宋体"/>
                <w:szCs w:val="21"/>
              </w:rPr>
              <w:t>服务期限</w:t>
            </w:r>
          </w:p>
        </w:tc>
        <w:tc>
          <w:tcPr>
            <w:tcW w:w="992" w:type="dxa"/>
            <w:tcBorders>
              <w:top w:val="single" w:color="auto" w:sz="4" w:space="0"/>
              <w:left w:val="single" w:color="auto" w:sz="4" w:space="0"/>
              <w:bottom w:val="single" w:color="auto" w:sz="4" w:space="0"/>
              <w:right w:val="single" w:color="auto" w:sz="4" w:space="0"/>
            </w:tcBorders>
            <w:vAlign w:val="center"/>
          </w:tcPr>
          <w:p w14:paraId="05010ABE">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bottom w:val="single" w:color="auto" w:sz="4" w:space="0"/>
              <w:right w:val="single" w:color="auto" w:sz="4" w:space="0"/>
            </w:tcBorders>
            <w:vAlign w:val="center"/>
          </w:tcPr>
          <w:p w14:paraId="674B31D7">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665412F">
            <w:pPr>
              <w:spacing w:line="288" w:lineRule="auto"/>
              <w:jc w:val="center"/>
              <w:rPr>
                <w:rFonts w:ascii="宋体" w:hAnsi="宋体" w:eastAsia="宋体" w:cs="Times New Roman"/>
                <w:sz w:val="24"/>
                <w:szCs w:val="24"/>
              </w:rPr>
            </w:pPr>
          </w:p>
        </w:tc>
      </w:tr>
      <w:tr w14:paraId="3ED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893490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694" w:type="dxa"/>
            <w:tcBorders>
              <w:top w:val="single" w:color="auto" w:sz="4" w:space="0"/>
              <w:left w:val="single" w:color="auto" w:sz="4" w:space="0"/>
              <w:bottom w:val="single" w:color="auto" w:sz="4" w:space="0"/>
              <w:right w:val="single" w:color="auto" w:sz="4" w:space="0"/>
            </w:tcBorders>
            <w:vAlign w:val="center"/>
          </w:tcPr>
          <w:p w14:paraId="4FDB563F">
            <w:pPr>
              <w:spacing w:line="288" w:lineRule="auto"/>
              <w:jc w:val="center"/>
              <w:rPr>
                <w:rFonts w:ascii="宋体" w:hAnsi="宋体" w:eastAsia="宋体" w:cs="宋体"/>
                <w:szCs w:val="21"/>
              </w:rPr>
            </w:pPr>
            <w:r>
              <w:rPr>
                <w:rFonts w:hint="eastAsia" w:ascii="宋体" w:hAnsi="宋体" w:eastAsia="宋体" w:cs="宋体"/>
                <w:szCs w:val="21"/>
              </w:rPr>
              <w:t>质量标准</w:t>
            </w:r>
          </w:p>
        </w:tc>
        <w:tc>
          <w:tcPr>
            <w:tcW w:w="992" w:type="dxa"/>
            <w:tcBorders>
              <w:top w:val="single" w:color="auto" w:sz="4" w:space="0"/>
              <w:left w:val="single" w:color="auto" w:sz="4" w:space="0"/>
              <w:bottom w:val="single" w:color="auto" w:sz="4" w:space="0"/>
              <w:right w:val="single" w:color="auto" w:sz="4" w:space="0"/>
            </w:tcBorders>
            <w:vAlign w:val="center"/>
          </w:tcPr>
          <w:p w14:paraId="39B99FA5">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10064271">
            <w:pPr>
              <w:spacing w:line="288" w:lineRule="auto"/>
              <w:jc w:val="center"/>
              <w:rPr>
                <w:rFonts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3E61E74">
            <w:pPr>
              <w:spacing w:line="288" w:lineRule="auto"/>
              <w:jc w:val="center"/>
              <w:rPr>
                <w:rFonts w:ascii="宋体" w:hAnsi="宋体" w:eastAsia="宋体" w:cs="Times New Roman"/>
                <w:sz w:val="24"/>
                <w:szCs w:val="24"/>
              </w:rPr>
            </w:pPr>
          </w:p>
        </w:tc>
      </w:tr>
      <w:tr w14:paraId="414D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04FBD633">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694" w:type="dxa"/>
            <w:tcBorders>
              <w:top w:val="single" w:color="auto" w:sz="4" w:space="0"/>
              <w:left w:val="single" w:color="auto" w:sz="4" w:space="0"/>
              <w:bottom w:val="single" w:color="auto" w:sz="4" w:space="0"/>
              <w:right w:val="single" w:color="auto" w:sz="4" w:space="0"/>
            </w:tcBorders>
            <w:vAlign w:val="center"/>
          </w:tcPr>
          <w:p w14:paraId="7C01BF58">
            <w:pPr>
              <w:spacing w:line="288" w:lineRule="auto"/>
              <w:jc w:val="center"/>
              <w:rPr>
                <w:rFonts w:ascii="宋体" w:hAnsi="宋体" w:eastAsia="宋体" w:cs="宋体"/>
                <w:szCs w:val="21"/>
              </w:rPr>
            </w:pPr>
            <w:r>
              <w:rPr>
                <w:rFonts w:hint="eastAsia" w:ascii="宋体" w:hAnsi="宋体" w:eastAsia="宋体" w:cs="宋体"/>
                <w:szCs w:val="21"/>
              </w:rPr>
              <w:t>质量违约金</w:t>
            </w:r>
          </w:p>
          <w:p w14:paraId="1302D0B5">
            <w:pPr>
              <w:spacing w:line="288" w:lineRule="auto"/>
              <w:jc w:val="center"/>
              <w:rPr>
                <w:rFonts w:ascii="宋体" w:hAnsi="宋体" w:eastAsia="宋体" w:cs="宋体"/>
                <w:szCs w:val="21"/>
              </w:rPr>
            </w:pPr>
            <w:r>
              <w:rPr>
                <w:rFonts w:hint="eastAsia" w:ascii="宋体" w:hAnsi="宋体" w:eastAsia="宋体" w:cs="宋体"/>
                <w:szCs w:val="21"/>
              </w:rPr>
              <w:t>最高限额</w:t>
            </w:r>
          </w:p>
        </w:tc>
        <w:tc>
          <w:tcPr>
            <w:tcW w:w="992" w:type="dxa"/>
            <w:tcBorders>
              <w:top w:val="single" w:color="auto" w:sz="4" w:space="0"/>
              <w:left w:val="single" w:color="auto" w:sz="4" w:space="0"/>
              <w:bottom w:val="single" w:color="auto" w:sz="4" w:space="0"/>
              <w:right w:val="single" w:color="auto" w:sz="4" w:space="0"/>
            </w:tcBorders>
            <w:vAlign w:val="center"/>
          </w:tcPr>
          <w:p w14:paraId="51D91BC1">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7E5E4B2F">
            <w:pPr>
              <w:spacing w:line="288" w:lineRule="auto"/>
              <w:jc w:val="center"/>
              <w:rPr>
                <w:rFonts w:ascii="宋体" w:hAnsi="宋体" w:eastAsia="宋体" w:cs="宋体"/>
                <w:szCs w:val="21"/>
              </w:rPr>
            </w:pPr>
            <w:r>
              <w:rPr>
                <w:rFonts w:hint="eastAsia" w:ascii="宋体" w:hAnsi="宋体" w:eastAsia="宋体" w:cs="宋体"/>
                <w:szCs w:val="21"/>
              </w:rPr>
              <w:t>按合同协议条款执行</w:t>
            </w:r>
          </w:p>
        </w:tc>
        <w:tc>
          <w:tcPr>
            <w:tcW w:w="1260" w:type="dxa"/>
            <w:tcBorders>
              <w:top w:val="single" w:color="auto" w:sz="4" w:space="0"/>
              <w:left w:val="single" w:color="auto" w:sz="4" w:space="0"/>
              <w:bottom w:val="single" w:color="auto" w:sz="4" w:space="0"/>
              <w:right w:val="single" w:color="auto" w:sz="4" w:space="0"/>
            </w:tcBorders>
            <w:vAlign w:val="center"/>
          </w:tcPr>
          <w:p w14:paraId="068A3137">
            <w:pPr>
              <w:spacing w:line="288" w:lineRule="auto"/>
              <w:jc w:val="center"/>
              <w:rPr>
                <w:rFonts w:ascii="宋体" w:hAnsi="宋体" w:eastAsia="宋体" w:cs="Times New Roman"/>
                <w:sz w:val="24"/>
                <w:szCs w:val="24"/>
              </w:rPr>
            </w:pPr>
          </w:p>
        </w:tc>
      </w:tr>
      <w:tr w14:paraId="71A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54A5972B">
            <w:pPr>
              <w:spacing w:line="288" w:lineRule="auto"/>
              <w:jc w:val="center"/>
              <w:rPr>
                <w:rFonts w:ascii="宋体" w:hAnsi="宋体" w:eastAsia="宋体" w:cs="Times New Roman"/>
                <w:sz w:val="24"/>
                <w:szCs w:val="24"/>
              </w:rPr>
            </w:pPr>
            <w:r>
              <w:rPr>
                <w:rFonts w:hint="eastAsia" w:ascii="宋体" w:hAnsi="宋体" w:eastAsia="宋体" w:cs="宋体"/>
              </w:rPr>
              <w:t>……</w:t>
            </w:r>
          </w:p>
        </w:tc>
        <w:tc>
          <w:tcPr>
            <w:tcW w:w="2694" w:type="dxa"/>
            <w:tcBorders>
              <w:top w:val="single" w:color="auto" w:sz="4" w:space="0"/>
              <w:left w:val="single" w:color="auto" w:sz="4" w:space="0"/>
              <w:bottom w:val="single" w:color="auto" w:sz="4" w:space="0"/>
              <w:right w:val="single" w:color="auto" w:sz="4" w:space="0"/>
            </w:tcBorders>
            <w:vAlign w:val="center"/>
          </w:tcPr>
          <w:p w14:paraId="17781C2D">
            <w:pPr>
              <w:spacing w:line="288" w:lineRule="auto"/>
              <w:jc w:val="center"/>
              <w:rPr>
                <w:rFonts w:ascii="宋体" w:hAnsi="宋体" w:eastAsia="宋体" w:cs="宋体"/>
                <w:szCs w:val="21"/>
              </w:rPr>
            </w:pPr>
            <w:r>
              <w:rPr>
                <w:rFonts w:hint="eastAsia" w:ascii="宋体" w:hAnsi="宋体" w:eastAsia="宋体" w:cs="宋体"/>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29C6E9F7">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664CBD79">
            <w:pPr>
              <w:spacing w:line="288" w:lineRule="auto"/>
              <w:jc w:val="center"/>
              <w:rPr>
                <w:rFonts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0328FC6E">
            <w:pPr>
              <w:spacing w:line="288" w:lineRule="auto"/>
              <w:jc w:val="center"/>
              <w:rPr>
                <w:rFonts w:ascii="宋体" w:hAnsi="宋体" w:eastAsia="宋体" w:cs="Times New Roman"/>
                <w:sz w:val="24"/>
                <w:szCs w:val="24"/>
              </w:rPr>
            </w:pPr>
          </w:p>
        </w:tc>
      </w:tr>
    </w:tbl>
    <w:p w14:paraId="77DDCB08">
      <w:pPr>
        <w:pStyle w:val="5"/>
        <w:keepNext w:val="0"/>
        <w:keepLines w:val="0"/>
        <w:widowControl/>
        <w:suppressLineNumbers w:val="0"/>
        <w:wordWrap w:val="0"/>
        <w:ind w:left="0" w:firstLine="0"/>
        <w:jc w:val="right"/>
        <w:rPr>
          <w:rFonts w:hint="default" w:ascii="仿宋" w:hAnsi="仿宋" w:eastAsia="仿宋" w:cs="仿宋"/>
          <w:snapToGrid w:val="0"/>
          <w:color w:val="000000"/>
          <w:spacing w:val="-53"/>
          <w:kern w:val="0"/>
          <w:sz w:val="28"/>
          <w:szCs w:val="28"/>
          <w:lang w:val="en-US" w:eastAsia="zh-CN" w:bidi="ar"/>
        </w:rPr>
      </w:pPr>
      <w:r>
        <w:rPr>
          <w:rFonts w:hint="eastAsia" w:ascii="仿宋" w:hAnsi="仿宋" w:eastAsia="仿宋" w:cs="仿宋"/>
          <w:snapToGrid w:val="0"/>
          <w:color w:val="000000"/>
          <w:spacing w:val="-53"/>
          <w:kern w:val="0"/>
          <w:sz w:val="28"/>
          <w:szCs w:val="28"/>
          <w:lang w:val="en-US" w:eastAsia="zh-CN" w:bidi="ar"/>
        </w:rPr>
        <w:t xml:space="preserve">     </w:t>
      </w:r>
    </w:p>
    <w:p w14:paraId="20B76317">
      <w:pPr>
        <w:pStyle w:val="2"/>
        <w:spacing w:before="74" w:line="222" w:lineRule="auto"/>
        <w:ind w:left="145"/>
        <w:jc w:val="left"/>
        <w:rPr>
          <w:rFonts w:hint="eastAsia" w:ascii="黑体" w:hAnsi="黑体" w:eastAsia="黑体" w:cs="黑体"/>
          <w:spacing w:val="-5"/>
          <w:sz w:val="30"/>
          <w:szCs w:val="30"/>
          <w:lang w:val="en-US" w:eastAsia="zh-CN"/>
        </w:rPr>
      </w:pPr>
    </w:p>
    <w:sectPr>
      <w:footerReference r:id="rId5" w:type="default"/>
      <w:pgSz w:w="11906" w:h="16838"/>
      <w:pgMar w:top="1440" w:right="1701" w:bottom="1440" w:left="1701" w:header="0" w:footer="0" w:gutter="0"/>
      <w:pgNumType w:fmt="decimal" w:start="1"/>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C7CD78-E86C-49F6-A8AC-9E2406B988E3}"/>
  </w:font>
  <w:font w:name="黑体">
    <w:panose1 w:val="02010609060101010101"/>
    <w:charset w:val="86"/>
    <w:family w:val="auto"/>
    <w:pitch w:val="default"/>
    <w:sig w:usb0="800002BF" w:usb1="38CF7CFA" w:usb2="00000016" w:usb3="00000000" w:csb0="00040001" w:csb1="00000000"/>
    <w:embedRegular r:id="rId2" w:fontKey="{46DF7655-9866-494E-AE5F-4BA248CA6D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B2C4F8A-8590-4E12-970E-8764E84B330C}"/>
  </w:font>
  <w:font w:name="方正小标宋简体">
    <w:panose1 w:val="02000000000000000000"/>
    <w:charset w:val="86"/>
    <w:family w:val="auto"/>
    <w:pitch w:val="default"/>
    <w:sig w:usb0="00000001" w:usb1="08000000" w:usb2="00000000" w:usb3="00000000" w:csb0="00040000" w:csb1="00000000"/>
    <w:embedRegular r:id="rId4" w:fontKey="{59B33EDD-80ED-4C95-8BA0-DAB38FBA5104}"/>
  </w:font>
  <w:font w:name="仿宋_GB2312">
    <w:altName w:val="仿宋"/>
    <w:panose1 w:val="02010609030101010101"/>
    <w:charset w:val="86"/>
    <w:family w:val="auto"/>
    <w:pitch w:val="default"/>
    <w:sig w:usb0="00000000" w:usb1="00000000" w:usb2="00000000" w:usb3="00000000" w:csb0="00040000" w:csb1="00000000"/>
    <w:embedRegular r:id="rId5" w:fontKey="{28FC72C4-9A29-4384-8471-9713A519A7C9}"/>
  </w:font>
  <w:font w:name="楷体">
    <w:panose1 w:val="02010609060101010101"/>
    <w:charset w:val="86"/>
    <w:family w:val="auto"/>
    <w:pitch w:val="default"/>
    <w:sig w:usb0="800002BF" w:usb1="38CF7CFA" w:usb2="00000016" w:usb3="00000000" w:csb0="00040001" w:csb1="00000000"/>
    <w:embedRegular r:id="rId6" w:fontKey="{42B71E61-CD43-470E-889F-20CBD27CF7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C841">
    <w:pPr>
      <w:spacing w:line="14" w:lineRule="auto"/>
      <w:rPr>
        <w:rFonts w:ascii="Arial"/>
        <w:sz w:val="2"/>
      </w:rPr>
    </w:pPr>
  </w:p>
  <w:p w14:paraId="7F186AE6">
    <w:pPr>
      <w:spacing w:line="14" w:lineRule="auto"/>
      <w:rPr>
        <w:rFonts w:ascii="Arial"/>
        <w:sz w:val="2"/>
      </w:rPr>
    </w:pPr>
  </w:p>
  <w:p w14:paraId="17A0544B">
    <w:pPr>
      <w:spacing w:line="14" w:lineRule="auto"/>
      <w:rPr>
        <w:rFonts w:ascii="Arial"/>
        <w:sz w:val="2"/>
      </w:rPr>
    </w:pPr>
  </w:p>
  <w:p w14:paraId="2F344F38">
    <w:pPr>
      <w:spacing w:line="14" w:lineRule="auto"/>
      <w:rPr>
        <w:rFonts w:ascii="Arial"/>
        <w:sz w:val="2"/>
      </w:rPr>
    </w:pPr>
  </w:p>
  <w:p w14:paraId="07C05FA4">
    <w:pPr>
      <w:spacing w:line="14" w:lineRule="auto"/>
      <w:rPr>
        <w:rFonts w:ascii="Arial"/>
        <w:sz w:val="2"/>
      </w:rPr>
    </w:pPr>
  </w:p>
  <w:p w14:paraId="2018BD3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78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678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7E0A"/>
    <w:multiLevelType w:val="singleLevel"/>
    <w:tmpl w:val="D2E47E0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5E02329"/>
    <w:rsid w:val="077C7A64"/>
    <w:rsid w:val="0A5C0E96"/>
    <w:rsid w:val="0A6F525B"/>
    <w:rsid w:val="0AAE1256"/>
    <w:rsid w:val="0DE30740"/>
    <w:rsid w:val="0E673B9B"/>
    <w:rsid w:val="11D03D8C"/>
    <w:rsid w:val="1A2B27FC"/>
    <w:rsid w:val="20085EE1"/>
    <w:rsid w:val="203170A3"/>
    <w:rsid w:val="238F1052"/>
    <w:rsid w:val="241F4553"/>
    <w:rsid w:val="25BD151C"/>
    <w:rsid w:val="2788609D"/>
    <w:rsid w:val="2A077052"/>
    <w:rsid w:val="2A575D15"/>
    <w:rsid w:val="2B503B6C"/>
    <w:rsid w:val="2CCE2260"/>
    <w:rsid w:val="30740B8E"/>
    <w:rsid w:val="31376626"/>
    <w:rsid w:val="327F3117"/>
    <w:rsid w:val="353530E3"/>
    <w:rsid w:val="36503BF8"/>
    <w:rsid w:val="36B129D7"/>
    <w:rsid w:val="38327B47"/>
    <w:rsid w:val="38BD2C32"/>
    <w:rsid w:val="3E460BB3"/>
    <w:rsid w:val="40616830"/>
    <w:rsid w:val="410B4100"/>
    <w:rsid w:val="43CE6F8B"/>
    <w:rsid w:val="4CC34DBA"/>
    <w:rsid w:val="4D1B69A4"/>
    <w:rsid w:val="4D821908"/>
    <w:rsid w:val="4DBD31A8"/>
    <w:rsid w:val="4EC60CF5"/>
    <w:rsid w:val="4EC8490A"/>
    <w:rsid w:val="4F0D5A12"/>
    <w:rsid w:val="51DB4B09"/>
    <w:rsid w:val="53E86FDF"/>
    <w:rsid w:val="565D002E"/>
    <w:rsid w:val="59B447B9"/>
    <w:rsid w:val="5AEF4A4F"/>
    <w:rsid w:val="5C373104"/>
    <w:rsid w:val="605860A9"/>
    <w:rsid w:val="607F427F"/>
    <w:rsid w:val="61C33AAC"/>
    <w:rsid w:val="625247BE"/>
    <w:rsid w:val="633B0E4C"/>
    <w:rsid w:val="636E089A"/>
    <w:rsid w:val="64FE18CB"/>
    <w:rsid w:val="67187A51"/>
    <w:rsid w:val="69D52FE4"/>
    <w:rsid w:val="6B292957"/>
    <w:rsid w:val="6BE9139B"/>
    <w:rsid w:val="6BFE5691"/>
    <w:rsid w:val="73B473BB"/>
    <w:rsid w:val="746A0CC7"/>
    <w:rsid w:val="750D5621"/>
    <w:rsid w:val="7C81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table" w:customStyle="1" w:styleId="11">
    <w:name w:val="Table Normal"/>
    <w:basedOn w:val="6"/>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2506</Words>
  <Characters>2628</Characters>
  <Lines>0</Lines>
  <Paragraphs>0</Paragraphs>
  <TotalTime>43</TotalTime>
  <ScaleCrop>false</ScaleCrop>
  <LinksUpToDate>false</LinksUpToDate>
  <CharactersWithSpaces>2981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叾屾</cp:lastModifiedBy>
  <cp:lastPrinted>2025-09-24T02:59:00Z</cp:lastPrinted>
  <dcterms:modified xsi:type="dcterms:W3CDTF">2026-03-03T02:51:24Z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eyJoZGlkIjoiMTE1MDMzZWJlMjYwNmJmNGQ2NjI4YjBmZTBmNGRkNGMiLCJ1c2VySWQiOiIxMjk2MTk1ODgzIn0=</vt:lpwstr>
  </property>
  <property fmtid="{D5CDD505-2E9C-101B-9397-08002B2CF9AE}" pid="6" name="KSOProductBuildVer">
    <vt:lpwstr>2052-12.1.0.19302</vt:lpwstr>
  </property>
  <property fmtid="{D5CDD505-2E9C-101B-9397-08002B2CF9AE}" pid="7" name="ICV">
    <vt:lpwstr>0A6E91DE4AF44AB586634DCCA9B56FEA_13</vt:lpwstr>
  </property>
</Properties>
</file>